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DB" w:rsidRPr="00060D05" w:rsidRDefault="00F112DB" w:rsidP="00F112DB">
      <w:pPr>
        <w:pStyle w:val="Tytu"/>
        <w:spacing w:line="276" w:lineRule="auto"/>
        <w:rPr>
          <w:rFonts w:asciiTheme="minorHAnsi" w:hAnsiTheme="minorHAnsi" w:cstheme="minorHAnsi"/>
          <w:sz w:val="22"/>
          <w:szCs w:val="22"/>
          <w:lang w:val="uk-UA"/>
        </w:rPr>
      </w:pPr>
      <w:r w:rsidRPr="00060D05">
        <w:rPr>
          <w:rFonts w:asciiTheme="minorHAnsi" w:hAnsiTheme="minorHAnsi" w:cstheme="minorHAnsi"/>
          <w:sz w:val="22"/>
          <w:szCs w:val="22"/>
          <w:lang w:val="uk-UA"/>
        </w:rPr>
        <w:t xml:space="preserve">Правила участі у </w:t>
      </w:r>
      <w:r>
        <w:rPr>
          <w:rFonts w:asciiTheme="minorHAnsi" w:hAnsiTheme="minorHAnsi" w:cstheme="minorHAnsi"/>
          <w:sz w:val="22"/>
          <w:szCs w:val="22"/>
          <w:lang w:val="uk-UA"/>
        </w:rPr>
        <w:t>проєкт</w:t>
      </w:r>
      <w:r w:rsidRPr="00060D05">
        <w:rPr>
          <w:rFonts w:asciiTheme="minorHAnsi" w:hAnsiTheme="minorHAnsi" w:cstheme="minorHAnsi"/>
          <w:sz w:val="22"/>
          <w:szCs w:val="22"/>
          <w:lang w:val="uk-UA"/>
        </w:rPr>
        <w:t>і</w:t>
      </w:r>
    </w:p>
    <w:p w:rsidR="00F112DB" w:rsidRPr="00060D05" w:rsidRDefault="00F112DB" w:rsidP="00F112DB">
      <w:pPr>
        <w:pStyle w:val="Tytu"/>
        <w:spacing w:before="256" w:line="276" w:lineRule="auto"/>
        <w:rPr>
          <w:rFonts w:asciiTheme="minorHAnsi" w:hAnsiTheme="minorHAnsi" w:cstheme="minorHAnsi"/>
          <w:sz w:val="22"/>
          <w:szCs w:val="22"/>
          <w:lang w:val="uk-UA"/>
        </w:rPr>
      </w:pPr>
      <w:r>
        <w:rPr>
          <w:rFonts w:asciiTheme="minorHAnsi" w:hAnsiTheme="minorHAnsi" w:cstheme="minorHAnsi"/>
          <w:sz w:val="22"/>
          <w:szCs w:val="22"/>
          <w:lang w:val="uk-UA"/>
        </w:rPr>
        <w:t>Проєкт</w:t>
      </w:r>
      <w:r w:rsidRPr="00060D05">
        <w:rPr>
          <w:rFonts w:asciiTheme="minorHAnsi" w:hAnsiTheme="minorHAnsi" w:cstheme="minorHAnsi"/>
          <w:sz w:val="22"/>
          <w:szCs w:val="22"/>
          <w:lang w:val="uk-UA"/>
        </w:rPr>
        <w:t xml:space="preserve"> „Безпечна гавань –</w:t>
      </w:r>
    </w:p>
    <w:p w:rsidR="00F112DB" w:rsidRPr="00060D05" w:rsidRDefault="00F112DB" w:rsidP="00F112DB">
      <w:pPr>
        <w:pStyle w:val="Tytu"/>
        <w:spacing w:before="256" w:line="276" w:lineRule="auto"/>
        <w:rPr>
          <w:rFonts w:asciiTheme="minorHAnsi" w:hAnsiTheme="minorHAnsi" w:cstheme="minorHAnsi"/>
          <w:sz w:val="22"/>
          <w:szCs w:val="22"/>
          <w:lang w:val="uk-UA"/>
        </w:rPr>
      </w:pPr>
      <w:r w:rsidRPr="00060D05">
        <w:rPr>
          <w:rFonts w:asciiTheme="minorHAnsi" w:hAnsiTheme="minorHAnsi" w:cstheme="minorHAnsi"/>
          <w:sz w:val="22"/>
          <w:szCs w:val="22"/>
          <w:lang w:val="uk-UA"/>
        </w:rPr>
        <w:t>інтеграція іноземців з України, які рятуються від війни”</w:t>
      </w:r>
    </w:p>
    <w:p w:rsidR="00F112DB" w:rsidRPr="00060D05" w:rsidRDefault="00F112DB" w:rsidP="00F112DB">
      <w:pPr>
        <w:pStyle w:val="Tekstpodstawowy"/>
        <w:spacing w:before="251" w:line="276" w:lineRule="auto"/>
        <w:ind w:left="116" w:right="112"/>
        <w:jc w:val="both"/>
        <w:rPr>
          <w:rFonts w:asciiTheme="minorHAnsi" w:hAnsiTheme="minorHAnsi" w:cstheme="minorHAnsi"/>
          <w:lang w:val="uk-UA"/>
        </w:rPr>
      </w:pPr>
      <w:r w:rsidRPr="00060D05">
        <w:rPr>
          <w:rFonts w:asciiTheme="minorHAnsi" w:hAnsiTheme="minorHAnsi" w:cstheme="minorHAnsi"/>
          <w:lang w:val="uk-UA"/>
        </w:rPr>
        <w:t>складений на підставі Угоди № DRP-X / 155 / MFS / 2022, укладеної 11 серпня 2022 року між Міністром сім’ї та соціальної політики з місцем розташування у Варшаві, вул. Новогродзька 1/3/5 та Фундація взаємодопомоги «Барка» з місцем розташування у Познані, вул. Св. Вінсента 6/9 в рамках тендерного конкурсу під назвою «Разом ми можемо більше – перше видання Програми активації для іноземців на 2022-2023 роки», анонсованої в рамках Відомчої програми активації для іноземців на 2022-2025 роки.</w:t>
      </w:r>
    </w:p>
    <w:p w:rsidR="00F112DB" w:rsidRDefault="00F112DB" w:rsidP="00F112DB">
      <w:pPr>
        <w:pStyle w:val="Tekstpodstawowy"/>
        <w:spacing w:before="124" w:line="276" w:lineRule="auto"/>
        <w:rPr>
          <w:rFonts w:asciiTheme="minorHAnsi" w:hAnsiTheme="minorHAnsi" w:cstheme="minorHAnsi"/>
          <w:b/>
          <w:lang w:val="uk-UA"/>
        </w:rPr>
      </w:pPr>
    </w:p>
    <w:p w:rsidR="00F112DB" w:rsidRPr="00060D05" w:rsidRDefault="00F112DB" w:rsidP="00F112DB">
      <w:pPr>
        <w:pStyle w:val="Tekstpodstawowy"/>
        <w:spacing w:before="124" w:line="276" w:lineRule="auto"/>
        <w:rPr>
          <w:rFonts w:asciiTheme="minorHAnsi" w:hAnsiTheme="minorHAnsi" w:cstheme="minorHAnsi"/>
          <w:b/>
          <w:lang w:val="uk-UA"/>
        </w:rPr>
      </w:pPr>
      <w:r w:rsidRPr="00060D05">
        <w:rPr>
          <w:rFonts w:asciiTheme="minorHAnsi" w:hAnsiTheme="minorHAnsi" w:cstheme="minorHAnsi"/>
          <w:b/>
          <w:lang w:val="uk-UA"/>
        </w:rPr>
        <w:t>Словничок:</w:t>
      </w:r>
    </w:p>
    <w:p w:rsidR="00F112DB" w:rsidRPr="00060D05" w:rsidRDefault="00F112DB" w:rsidP="00F112DB">
      <w:pPr>
        <w:pStyle w:val="Tekstpodstawowy"/>
        <w:spacing w:before="9" w:line="276" w:lineRule="auto"/>
        <w:rPr>
          <w:rFonts w:asciiTheme="minorHAnsi" w:hAnsiTheme="minorHAnsi" w:cstheme="minorHAnsi"/>
          <w:lang w:val="uk-UA"/>
        </w:rPr>
      </w:pPr>
    </w:p>
    <w:p w:rsidR="00F112DB" w:rsidRPr="00060D05" w:rsidRDefault="00F112DB" w:rsidP="00F112DB">
      <w:pPr>
        <w:pStyle w:val="Akapitzlist"/>
        <w:widowControl w:val="0"/>
        <w:numPr>
          <w:ilvl w:val="0"/>
          <w:numId w:val="21"/>
        </w:numPr>
        <w:autoSpaceDE w:val="0"/>
        <w:autoSpaceDN w:val="0"/>
        <w:spacing w:before="1" w:after="0"/>
        <w:ind w:right="112"/>
        <w:contextualSpacing w:val="0"/>
        <w:jc w:val="both"/>
        <w:rPr>
          <w:rFonts w:asciiTheme="minorHAnsi" w:hAnsiTheme="minorHAnsi" w:cstheme="minorHAnsi"/>
          <w:lang w:val="uk-UA"/>
        </w:rPr>
      </w:pPr>
      <w:r>
        <w:rPr>
          <w:rFonts w:asciiTheme="minorHAnsi" w:hAnsiTheme="minorHAnsi" w:cstheme="minorHAnsi"/>
          <w:lang w:val="uk-UA"/>
        </w:rPr>
        <w:t>Проєкт</w:t>
      </w:r>
      <w:r w:rsidRPr="00060D05">
        <w:rPr>
          <w:rFonts w:asciiTheme="minorHAnsi" w:hAnsiTheme="minorHAnsi" w:cstheme="minorHAnsi"/>
          <w:lang w:val="uk-UA"/>
        </w:rPr>
        <w:t xml:space="preserve"> - </w:t>
      </w:r>
      <w:r>
        <w:rPr>
          <w:rFonts w:asciiTheme="minorHAnsi" w:hAnsiTheme="minorHAnsi" w:cstheme="minorHAnsi"/>
          <w:lang w:val="uk-UA"/>
        </w:rPr>
        <w:t>проєкт</w:t>
      </w:r>
      <w:r w:rsidRPr="00060D05">
        <w:rPr>
          <w:rFonts w:asciiTheme="minorHAnsi" w:hAnsiTheme="minorHAnsi" w:cstheme="minorHAnsi"/>
          <w:lang w:val="uk-UA"/>
        </w:rPr>
        <w:t xml:space="preserve"> „Безпечна гавань - інтеграція іноземців з України, що рятуються від війни”, що фінансується за рахунок коштів Резервного фонду праці, в рамках конкурсу пропозицій „Разом ми можемо більше - перше видання програми активізації для іноземців на 2022-2023 роки”, оголошеного в рамках відомчої програми активізації для іноземців на 2022-2025 роки</w:t>
      </w:r>
    </w:p>
    <w:p w:rsidR="00F112DB" w:rsidRPr="00060D05" w:rsidRDefault="00F112DB" w:rsidP="00F112DB">
      <w:pPr>
        <w:pStyle w:val="Akapitzlist"/>
        <w:widowControl w:val="0"/>
        <w:numPr>
          <w:ilvl w:val="0"/>
          <w:numId w:val="21"/>
        </w:numPr>
        <w:autoSpaceDE w:val="0"/>
        <w:autoSpaceDN w:val="0"/>
        <w:spacing w:before="1" w:after="0"/>
        <w:ind w:right="112"/>
        <w:contextualSpacing w:val="0"/>
        <w:jc w:val="both"/>
        <w:rPr>
          <w:rFonts w:asciiTheme="minorHAnsi" w:hAnsiTheme="minorHAnsi" w:cstheme="minorHAnsi"/>
          <w:lang w:val="uk-UA"/>
        </w:rPr>
      </w:pPr>
      <w:r w:rsidRPr="00060D05">
        <w:rPr>
          <w:rFonts w:asciiTheme="minorHAnsi" w:hAnsiTheme="minorHAnsi" w:cstheme="minorHAnsi"/>
          <w:spacing w:val="-9"/>
          <w:lang w:val="uk-UA"/>
        </w:rPr>
        <w:t xml:space="preserve">Виконавець </w:t>
      </w:r>
      <w:r>
        <w:rPr>
          <w:rFonts w:asciiTheme="minorHAnsi" w:hAnsiTheme="minorHAnsi" w:cstheme="minorHAnsi"/>
          <w:spacing w:val="-9"/>
          <w:lang w:val="uk-UA"/>
        </w:rPr>
        <w:t>проєкт</w:t>
      </w:r>
      <w:r w:rsidRPr="00060D05">
        <w:rPr>
          <w:rFonts w:asciiTheme="minorHAnsi" w:hAnsiTheme="minorHAnsi" w:cstheme="minorHAnsi"/>
          <w:spacing w:val="-9"/>
          <w:lang w:val="uk-UA"/>
        </w:rPr>
        <w:t>у - Фонд взаємодопомоги „Барка”</w:t>
      </w:r>
    </w:p>
    <w:p w:rsidR="00F112DB" w:rsidRPr="00060D05" w:rsidRDefault="00F112DB" w:rsidP="00F112DB">
      <w:pPr>
        <w:pStyle w:val="Akapitzlist"/>
        <w:widowControl w:val="0"/>
        <w:numPr>
          <w:ilvl w:val="0"/>
          <w:numId w:val="21"/>
        </w:numPr>
        <w:autoSpaceDE w:val="0"/>
        <w:autoSpaceDN w:val="0"/>
        <w:spacing w:before="1"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 xml:space="preserve">Договір – договір на реалізацію конкурсного </w:t>
      </w:r>
      <w:r>
        <w:rPr>
          <w:rFonts w:asciiTheme="minorHAnsi" w:hAnsiTheme="minorHAnsi" w:cstheme="minorHAnsi"/>
          <w:lang w:val="uk-UA"/>
        </w:rPr>
        <w:t>проєкт</w:t>
      </w:r>
      <w:r w:rsidRPr="00060D05">
        <w:rPr>
          <w:rFonts w:asciiTheme="minorHAnsi" w:hAnsiTheme="minorHAnsi" w:cstheme="minorHAnsi"/>
          <w:lang w:val="uk-UA"/>
        </w:rPr>
        <w:t>у під назвою: «Безпечна гавань – інтеграція іноземців з України, що рятуються від війни» укладений 11 серпня 2022 року.</w:t>
      </w:r>
    </w:p>
    <w:p w:rsidR="00F112DB" w:rsidRPr="00060D05" w:rsidRDefault="00F112DB" w:rsidP="00F112DB">
      <w:pPr>
        <w:pStyle w:val="Akapitzlist"/>
        <w:widowControl w:val="0"/>
        <w:numPr>
          <w:ilvl w:val="0"/>
          <w:numId w:val="21"/>
        </w:numPr>
        <w:autoSpaceDE w:val="0"/>
        <w:autoSpaceDN w:val="0"/>
        <w:spacing w:before="1"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 xml:space="preserve">Учасник / Учасниця </w:t>
      </w:r>
      <w:r>
        <w:rPr>
          <w:rFonts w:asciiTheme="minorHAnsi" w:hAnsiTheme="minorHAnsi" w:cstheme="minorHAnsi"/>
          <w:lang w:val="uk-UA"/>
        </w:rPr>
        <w:t>проєкт</w:t>
      </w:r>
      <w:r w:rsidRPr="00060D05">
        <w:rPr>
          <w:rFonts w:asciiTheme="minorHAnsi" w:hAnsiTheme="minorHAnsi" w:cstheme="minorHAnsi"/>
          <w:lang w:val="uk-UA"/>
        </w:rPr>
        <w:t xml:space="preserve">у (далі: УП) - особа, що відповідає критерію цільової групи, кваліфікована для участі в </w:t>
      </w:r>
      <w:r>
        <w:rPr>
          <w:rFonts w:asciiTheme="minorHAnsi" w:hAnsiTheme="minorHAnsi" w:cstheme="minorHAnsi"/>
          <w:lang w:val="uk-UA"/>
        </w:rPr>
        <w:t>проєкт</w:t>
      </w:r>
      <w:r w:rsidRPr="00060D05">
        <w:rPr>
          <w:rFonts w:asciiTheme="minorHAnsi" w:hAnsiTheme="minorHAnsi" w:cstheme="minorHAnsi"/>
          <w:lang w:val="uk-UA"/>
        </w:rPr>
        <w:t xml:space="preserve">і, якій надано підтримку в рамках </w:t>
      </w:r>
      <w:r>
        <w:rPr>
          <w:rFonts w:asciiTheme="minorHAnsi" w:hAnsiTheme="minorHAnsi" w:cstheme="minorHAnsi"/>
          <w:lang w:val="uk-UA"/>
        </w:rPr>
        <w:t>проєкт</w:t>
      </w:r>
      <w:r w:rsidRPr="00060D05">
        <w:rPr>
          <w:rFonts w:asciiTheme="minorHAnsi" w:hAnsiTheme="minorHAnsi" w:cstheme="minorHAnsi"/>
          <w:lang w:val="uk-UA"/>
        </w:rPr>
        <w:t>у.</w:t>
      </w:r>
    </w:p>
    <w:p w:rsidR="00F112DB" w:rsidRPr="00060D05" w:rsidRDefault="00F112DB" w:rsidP="00F112DB">
      <w:pPr>
        <w:pStyle w:val="Akapitzlist"/>
        <w:widowControl w:val="0"/>
        <w:numPr>
          <w:ilvl w:val="0"/>
          <w:numId w:val="21"/>
        </w:numPr>
        <w:autoSpaceDE w:val="0"/>
        <w:autoSpaceDN w:val="0"/>
        <w:spacing w:before="1"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 xml:space="preserve">Кандидат / Кандидатка - особа, яка претендує на участь у </w:t>
      </w:r>
      <w:r>
        <w:rPr>
          <w:rFonts w:asciiTheme="minorHAnsi" w:hAnsiTheme="minorHAnsi" w:cstheme="minorHAnsi"/>
          <w:lang w:val="uk-UA"/>
        </w:rPr>
        <w:t>проєкт</w:t>
      </w:r>
      <w:r w:rsidRPr="00060D05">
        <w:rPr>
          <w:rFonts w:asciiTheme="minorHAnsi" w:hAnsiTheme="minorHAnsi" w:cstheme="minorHAnsi"/>
          <w:lang w:val="uk-UA"/>
        </w:rPr>
        <w:t>і, яка розпочала рекрутингову діяльність.</w:t>
      </w:r>
    </w:p>
    <w:p w:rsidR="00F112DB" w:rsidRPr="00060D05" w:rsidRDefault="00F112DB" w:rsidP="00F112DB">
      <w:pPr>
        <w:pStyle w:val="Akapitzlist"/>
        <w:widowControl w:val="0"/>
        <w:numPr>
          <w:ilvl w:val="0"/>
          <w:numId w:val="21"/>
        </w:numPr>
        <w:autoSpaceDE w:val="0"/>
        <w:autoSpaceDN w:val="0"/>
        <w:spacing w:before="1"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Цільова група – іноземці, які легально перебувають у Польщі та потребують підтримки в одній або кількох пріоритетних сферах, зазначених у Програмі.</w:t>
      </w:r>
    </w:p>
    <w:p w:rsidR="00F112DB" w:rsidRPr="00060D05" w:rsidRDefault="00F112DB" w:rsidP="00F112DB">
      <w:pPr>
        <w:pStyle w:val="Akapitzlist"/>
        <w:widowControl w:val="0"/>
        <w:numPr>
          <w:ilvl w:val="0"/>
          <w:numId w:val="21"/>
        </w:numPr>
        <w:autoSpaceDE w:val="0"/>
        <w:autoSpaceDN w:val="0"/>
        <w:spacing w:before="1"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Пріоритети - Пріоритет І. Професійна активізація, Пріоритет ІІ. Інтеграція та соціальна активність</w:t>
      </w:r>
    </w:p>
    <w:p w:rsidR="00F112DB" w:rsidRPr="00060D05" w:rsidRDefault="00F112DB" w:rsidP="00F112DB">
      <w:pPr>
        <w:pStyle w:val="Tekstpodstawowy"/>
        <w:spacing w:line="276" w:lineRule="auto"/>
        <w:rPr>
          <w:rFonts w:asciiTheme="minorHAnsi" w:hAnsiTheme="minorHAnsi" w:cstheme="minorHAnsi"/>
          <w:lang w:val="uk-UA"/>
        </w:rPr>
      </w:pPr>
    </w:p>
    <w:p w:rsidR="00F112DB" w:rsidRPr="00060D05" w:rsidRDefault="00F112DB" w:rsidP="00F112DB">
      <w:pPr>
        <w:spacing w:before="1"/>
        <w:ind w:left="754" w:right="754"/>
        <w:jc w:val="center"/>
        <w:rPr>
          <w:rFonts w:asciiTheme="minorHAnsi" w:hAnsiTheme="minorHAnsi" w:cstheme="minorHAnsi"/>
          <w:b/>
          <w:lang w:val="uk-UA"/>
        </w:rPr>
      </w:pPr>
      <w:r w:rsidRPr="00060D05">
        <w:rPr>
          <w:rFonts w:asciiTheme="minorHAnsi" w:hAnsiTheme="minorHAnsi" w:cstheme="minorHAnsi"/>
          <w:b/>
          <w:lang w:val="uk-UA"/>
        </w:rPr>
        <w:t>§ 1</w:t>
      </w:r>
    </w:p>
    <w:p w:rsidR="00F112DB" w:rsidRPr="00060D05" w:rsidRDefault="00F112DB" w:rsidP="00F112DB">
      <w:pPr>
        <w:spacing w:before="37"/>
        <w:ind w:left="754" w:right="754"/>
        <w:jc w:val="center"/>
        <w:rPr>
          <w:rFonts w:asciiTheme="minorHAnsi" w:hAnsiTheme="minorHAnsi" w:cstheme="minorHAnsi"/>
          <w:b/>
          <w:lang w:val="uk-UA"/>
        </w:rPr>
      </w:pPr>
      <w:r w:rsidRPr="00060D05">
        <w:rPr>
          <w:rFonts w:asciiTheme="minorHAnsi" w:hAnsiTheme="minorHAnsi" w:cstheme="minorHAnsi"/>
          <w:b/>
          <w:lang w:val="uk-UA"/>
        </w:rPr>
        <w:t>Загальні положення</w:t>
      </w:r>
    </w:p>
    <w:p w:rsidR="00F112DB" w:rsidRPr="00060D05" w:rsidRDefault="00F112DB" w:rsidP="00F112DB">
      <w:pPr>
        <w:pStyle w:val="Akapitzlist"/>
        <w:widowControl w:val="0"/>
        <w:numPr>
          <w:ilvl w:val="0"/>
          <w:numId w:val="12"/>
        </w:numPr>
        <w:autoSpaceDE w:val="0"/>
        <w:autoSpaceDN w:val="0"/>
        <w:spacing w:before="40" w:after="0"/>
        <w:contextualSpacing w:val="0"/>
        <w:jc w:val="both"/>
        <w:rPr>
          <w:rFonts w:asciiTheme="minorHAnsi" w:hAnsiTheme="minorHAnsi" w:cstheme="minorHAnsi"/>
          <w:lang w:val="uk-UA"/>
        </w:rPr>
      </w:pPr>
      <w:r w:rsidRPr="00060D05">
        <w:rPr>
          <w:rFonts w:asciiTheme="minorHAnsi" w:hAnsiTheme="minorHAnsi" w:cstheme="minorHAnsi"/>
          <w:lang w:val="uk-UA"/>
        </w:rPr>
        <w:t xml:space="preserve">Цей регламент визначає умови прийому та подальшої участі в </w:t>
      </w:r>
      <w:r>
        <w:rPr>
          <w:rFonts w:asciiTheme="minorHAnsi" w:hAnsiTheme="minorHAnsi" w:cstheme="minorHAnsi"/>
          <w:lang w:val="uk-UA"/>
        </w:rPr>
        <w:t>проєкт</w:t>
      </w:r>
      <w:r w:rsidRPr="00060D05">
        <w:rPr>
          <w:rFonts w:asciiTheme="minorHAnsi" w:hAnsiTheme="minorHAnsi" w:cstheme="minorHAnsi"/>
          <w:lang w:val="uk-UA"/>
        </w:rPr>
        <w:t>і „Безпечна гавань-інтеграція іноземців з України, які рятуються від війни”</w:t>
      </w:r>
    </w:p>
    <w:p w:rsidR="00F112DB" w:rsidRPr="00060D05" w:rsidRDefault="00F112DB" w:rsidP="00F112DB">
      <w:pPr>
        <w:pStyle w:val="Akapitzlist"/>
        <w:widowControl w:val="0"/>
        <w:numPr>
          <w:ilvl w:val="0"/>
          <w:numId w:val="12"/>
        </w:numPr>
        <w:autoSpaceDE w:val="0"/>
        <w:autoSpaceDN w:val="0"/>
        <w:spacing w:before="37" w:after="0"/>
        <w:ind w:right="112"/>
        <w:contextualSpacing w:val="0"/>
        <w:jc w:val="both"/>
        <w:rPr>
          <w:rFonts w:asciiTheme="minorHAnsi" w:hAnsiTheme="minorHAnsi" w:cstheme="minorHAnsi"/>
          <w:lang w:val="uk-UA"/>
        </w:rPr>
      </w:pPr>
      <w:r>
        <w:rPr>
          <w:rFonts w:asciiTheme="minorHAnsi" w:hAnsiTheme="minorHAnsi" w:cstheme="minorHAnsi"/>
          <w:lang w:val="uk-UA"/>
        </w:rPr>
        <w:lastRenderedPageBreak/>
        <w:t>Проєкт</w:t>
      </w:r>
      <w:r w:rsidR="00031C7B">
        <w:rPr>
          <w:rFonts w:asciiTheme="minorHAnsi" w:hAnsiTheme="minorHAnsi" w:cstheme="minorHAnsi"/>
          <w:lang w:val="uk-UA"/>
        </w:rPr>
        <w:t xml:space="preserve"> реалізується в період з 11.08</w:t>
      </w:r>
      <w:r w:rsidRPr="00060D05">
        <w:rPr>
          <w:rFonts w:asciiTheme="minorHAnsi" w:hAnsiTheme="minorHAnsi" w:cstheme="minorHAnsi"/>
          <w:lang w:val="uk-UA"/>
        </w:rPr>
        <w:t>.2022 по 30.12.2023 на підставі грантової угоди.</w:t>
      </w:r>
    </w:p>
    <w:p w:rsidR="00F112DB" w:rsidRPr="00060D05" w:rsidRDefault="00F112DB" w:rsidP="00F112DB">
      <w:pPr>
        <w:pStyle w:val="Akapitzlist"/>
        <w:widowControl w:val="0"/>
        <w:numPr>
          <w:ilvl w:val="0"/>
          <w:numId w:val="12"/>
        </w:numPr>
        <w:autoSpaceDE w:val="0"/>
        <w:autoSpaceDN w:val="0"/>
        <w:spacing w:after="0"/>
        <w:ind w:right="118"/>
        <w:contextualSpacing w:val="0"/>
        <w:jc w:val="both"/>
        <w:rPr>
          <w:rFonts w:asciiTheme="minorHAnsi" w:hAnsiTheme="minorHAnsi" w:cstheme="minorHAnsi"/>
          <w:lang w:val="uk-UA"/>
        </w:rPr>
      </w:pPr>
      <w:r>
        <w:rPr>
          <w:rFonts w:asciiTheme="minorHAnsi" w:hAnsiTheme="minorHAnsi" w:cstheme="minorHAnsi"/>
          <w:lang w:val="uk-UA"/>
        </w:rPr>
        <w:t>Проєкт</w:t>
      </w:r>
      <w:r w:rsidRPr="00060D05">
        <w:rPr>
          <w:rFonts w:asciiTheme="minorHAnsi" w:hAnsiTheme="minorHAnsi" w:cstheme="minorHAnsi"/>
          <w:lang w:val="uk-UA"/>
        </w:rPr>
        <w:t xml:space="preserve"> співфінансується з резерву Фонду праці в рамках тендерного конкурсу під назвою «Разом ми можемо більше – перше видання Програми активації для іноземців на 2022-2023 роки», анонсованої в рамках Відомчої програми активації для іноземців на 2022-2025 роки</w:t>
      </w:r>
      <w:r w:rsidRPr="00060D05">
        <w:rPr>
          <w:rFonts w:asciiTheme="minorHAnsi" w:hAnsiTheme="minorHAnsi" w:cstheme="minorHAnsi"/>
          <w:spacing w:val="-9"/>
          <w:lang w:val="uk-UA"/>
        </w:rPr>
        <w:t>.</w:t>
      </w:r>
    </w:p>
    <w:p w:rsidR="00F112DB" w:rsidRPr="00060D05" w:rsidRDefault="00F112DB" w:rsidP="00F112DB">
      <w:pPr>
        <w:pStyle w:val="Akapitzlist"/>
        <w:widowControl w:val="0"/>
        <w:numPr>
          <w:ilvl w:val="0"/>
          <w:numId w:val="12"/>
        </w:numPr>
        <w:autoSpaceDE w:val="0"/>
        <w:autoSpaceDN w:val="0"/>
        <w:spacing w:after="0"/>
        <w:ind w:right="114"/>
        <w:contextualSpacing w:val="0"/>
        <w:jc w:val="both"/>
        <w:rPr>
          <w:rFonts w:asciiTheme="minorHAnsi" w:hAnsiTheme="minorHAnsi" w:cstheme="minorHAnsi"/>
          <w:lang w:val="uk-UA"/>
        </w:rPr>
      </w:pPr>
      <w:r w:rsidRPr="00060D05">
        <w:rPr>
          <w:rFonts w:asciiTheme="minorHAnsi" w:hAnsiTheme="minorHAnsi" w:cstheme="minorHAnsi"/>
          <w:lang w:val="uk-UA"/>
        </w:rPr>
        <w:t xml:space="preserve">Офіс </w:t>
      </w:r>
      <w:r>
        <w:rPr>
          <w:rFonts w:asciiTheme="minorHAnsi" w:hAnsiTheme="minorHAnsi" w:cstheme="minorHAnsi"/>
          <w:lang w:val="uk-UA"/>
        </w:rPr>
        <w:t>проєкт</w:t>
      </w:r>
      <w:r w:rsidRPr="00060D05">
        <w:rPr>
          <w:rFonts w:asciiTheme="minorHAnsi" w:hAnsiTheme="minorHAnsi" w:cstheme="minorHAnsi"/>
          <w:lang w:val="uk-UA"/>
        </w:rPr>
        <w:t>у знаходиться в офісі Фонду взаємодопомоги Барка вул. Св. Вінсента 6/9  6/9, 61-003 Познань. Години роботи: з 8:00 до 16:00 з понеділка по п'ятницю.</w:t>
      </w:r>
    </w:p>
    <w:p w:rsidR="00F112DB" w:rsidRPr="00060D05" w:rsidRDefault="00F112DB" w:rsidP="00F112DB">
      <w:pPr>
        <w:pStyle w:val="Akapitzlist"/>
        <w:widowControl w:val="0"/>
        <w:numPr>
          <w:ilvl w:val="0"/>
          <w:numId w:val="12"/>
        </w:numPr>
        <w:autoSpaceDE w:val="0"/>
        <w:autoSpaceDN w:val="0"/>
        <w:spacing w:after="0"/>
        <w:contextualSpacing w:val="0"/>
        <w:jc w:val="both"/>
        <w:rPr>
          <w:rFonts w:asciiTheme="minorHAnsi" w:hAnsiTheme="minorHAnsi" w:cstheme="minorHAnsi"/>
          <w:lang w:val="uk-UA"/>
        </w:rPr>
      </w:pPr>
      <w:r w:rsidRPr="00060D05">
        <w:rPr>
          <w:rFonts w:asciiTheme="minorHAnsi" w:hAnsiTheme="minorHAnsi" w:cstheme="minorHAnsi"/>
          <w:lang w:val="uk-UA"/>
        </w:rPr>
        <w:t>Програма охоплює іноземців, які легально проживають у Великопольському воєводстві, зокрема в Познанському субрегіоні, який включає місто Познань та наступні район</w:t>
      </w:r>
      <w:bookmarkStart w:id="0" w:name="_GoBack"/>
      <w:bookmarkEnd w:id="0"/>
      <w:r w:rsidRPr="00060D05">
        <w:rPr>
          <w:rFonts w:asciiTheme="minorHAnsi" w:hAnsiTheme="minorHAnsi" w:cstheme="minorHAnsi"/>
          <w:lang w:val="uk-UA"/>
        </w:rPr>
        <w:t>и: Познанська земля, Средзький, Сремський, Шамотулський та Оборніцький. Зокрема, заходи будуть реалізовані для осіб з України, які проживають у Познані та в муніципалітетах Тарново-Подгурне та Пневи, які потребують підтримки в одній або кількох пріоритетних сферах, визначених у Програмі.</w:t>
      </w:r>
    </w:p>
    <w:p w:rsidR="00F112DB" w:rsidRPr="00060D05" w:rsidRDefault="00F112DB" w:rsidP="00F112DB">
      <w:pPr>
        <w:pStyle w:val="Tekstpodstawowy"/>
        <w:spacing w:before="3" w:line="276" w:lineRule="auto"/>
        <w:rPr>
          <w:rFonts w:asciiTheme="minorHAnsi" w:hAnsiTheme="minorHAnsi" w:cstheme="minorHAnsi"/>
          <w:lang w:val="uk-UA"/>
        </w:rPr>
      </w:pPr>
    </w:p>
    <w:p w:rsidR="00F112DB" w:rsidRPr="00060D05" w:rsidRDefault="00F112DB" w:rsidP="00F112DB">
      <w:pPr>
        <w:ind w:left="754" w:right="754"/>
        <w:jc w:val="center"/>
        <w:rPr>
          <w:rFonts w:asciiTheme="minorHAnsi" w:hAnsiTheme="minorHAnsi" w:cstheme="minorHAnsi"/>
          <w:b/>
          <w:lang w:val="uk-UA"/>
        </w:rPr>
      </w:pPr>
      <w:r w:rsidRPr="00060D05">
        <w:rPr>
          <w:rFonts w:asciiTheme="minorHAnsi" w:hAnsiTheme="minorHAnsi" w:cstheme="minorHAnsi"/>
          <w:b/>
          <w:lang w:val="uk-UA"/>
        </w:rPr>
        <w:t>§ 2</w:t>
      </w:r>
    </w:p>
    <w:p w:rsidR="00F112DB" w:rsidRPr="00060D05" w:rsidRDefault="00F112DB" w:rsidP="00F112DB">
      <w:pPr>
        <w:spacing w:before="38"/>
        <w:ind w:left="754" w:right="754"/>
        <w:jc w:val="center"/>
        <w:rPr>
          <w:rFonts w:asciiTheme="minorHAnsi" w:hAnsiTheme="minorHAnsi" w:cstheme="minorHAnsi"/>
          <w:b/>
          <w:lang w:val="uk-UA"/>
        </w:rPr>
      </w:pPr>
      <w:r w:rsidRPr="00060D05">
        <w:rPr>
          <w:rFonts w:asciiTheme="minorHAnsi" w:hAnsiTheme="minorHAnsi" w:cstheme="minorHAnsi"/>
          <w:b/>
          <w:lang w:val="uk-UA"/>
        </w:rPr>
        <w:t xml:space="preserve">Мета </w:t>
      </w:r>
      <w:r>
        <w:rPr>
          <w:rFonts w:asciiTheme="minorHAnsi" w:hAnsiTheme="minorHAnsi" w:cstheme="minorHAnsi"/>
          <w:b/>
          <w:lang w:val="uk-UA"/>
        </w:rPr>
        <w:t>проєкт</w:t>
      </w:r>
      <w:r w:rsidRPr="00060D05">
        <w:rPr>
          <w:rFonts w:asciiTheme="minorHAnsi" w:hAnsiTheme="minorHAnsi" w:cstheme="minorHAnsi"/>
          <w:b/>
          <w:lang w:val="uk-UA"/>
        </w:rPr>
        <w:t>у</w:t>
      </w:r>
    </w:p>
    <w:p w:rsidR="00F112DB" w:rsidRPr="00060D05" w:rsidRDefault="00F112DB" w:rsidP="00F112DB">
      <w:pPr>
        <w:adjustRightInd w:val="0"/>
        <w:jc w:val="both"/>
        <w:rPr>
          <w:rFonts w:asciiTheme="minorHAnsi" w:eastAsiaTheme="minorHAnsi" w:hAnsiTheme="minorHAnsi" w:cstheme="minorHAnsi"/>
          <w:lang w:val="uk-UA"/>
        </w:rPr>
      </w:pPr>
      <w:r w:rsidRPr="00060D05">
        <w:rPr>
          <w:rFonts w:asciiTheme="minorHAnsi" w:eastAsiaTheme="minorHAnsi" w:hAnsiTheme="minorHAnsi" w:cstheme="minorHAnsi"/>
          <w:lang w:val="uk-UA"/>
        </w:rPr>
        <w:t xml:space="preserve">Метою </w:t>
      </w:r>
      <w:r>
        <w:rPr>
          <w:rFonts w:asciiTheme="minorHAnsi" w:eastAsiaTheme="minorHAnsi" w:hAnsiTheme="minorHAnsi" w:cstheme="minorHAnsi"/>
          <w:lang w:val="uk-UA"/>
        </w:rPr>
        <w:t>проєкт</w:t>
      </w:r>
      <w:r w:rsidRPr="00060D05">
        <w:rPr>
          <w:rFonts w:asciiTheme="minorHAnsi" w:eastAsiaTheme="minorHAnsi" w:hAnsiTheme="minorHAnsi" w:cstheme="minorHAnsi"/>
          <w:lang w:val="uk-UA"/>
        </w:rPr>
        <w:t>у є соціальна та професійна інтеграція 320 іноземців, які легально проживають у Великопольському воєводстві, які опинилися в Польщі у зв’язку з військовими діями на території країни їхнього походження та наразі перебувають у особливо складній життєвій ситуації.</w:t>
      </w:r>
    </w:p>
    <w:p w:rsidR="00F112DB" w:rsidRPr="00060D05" w:rsidRDefault="00F112DB" w:rsidP="00F112DB">
      <w:pPr>
        <w:spacing w:before="91"/>
        <w:ind w:left="754" w:right="754"/>
        <w:jc w:val="center"/>
        <w:rPr>
          <w:rFonts w:asciiTheme="minorHAnsi" w:hAnsiTheme="minorHAnsi" w:cstheme="minorHAnsi"/>
          <w:b/>
          <w:lang w:val="uk-UA"/>
        </w:rPr>
      </w:pPr>
      <w:r w:rsidRPr="00060D05">
        <w:rPr>
          <w:rFonts w:asciiTheme="minorHAnsi" w:hAnsiTheme="minorHAnsi" w:cstheme="minorHAnsi"/>
          <w:b/>
          <w:lang w:val="uk-UA"/>
        </w:rPr>
        <w:t>§ 3</w:t>
      </w:r>
    </w:p>
    <w:p w:rsidR="00F112DB" w:rsidRPr="00060D05" w:rsidRDefault="00F112DB" w:rsidP="00F112DB">
      <w:pPr>
        <w:ind w:left="754" w:right="753"/>
        <w:jc w:val="center"/>
        <w:rPr>
          <w:rFonts w:asciiTheme="minorHAnsi" w:hAnsiTheme="minorHAnsi" w:cstheme="minorHAnsi"/>
          <w:b/>
          <w:lang w:val="uk-UA"/>
        </w:rPr>
      </w:pPr>
      <w:r w:rsidRPr="00060D05">
        <w:rPr>
          <w:rFonts w:asciiTheme="minorHAnsi" w:hAnsiTheme="minorHAnsi" w:cstheme="minorHAnsi"/>
          <w:b/>
          <w:lang w:val="uk-UA"/>
        </w:rPr>
        <w:t xml:space="preserve">Учасники </w:t>
      </w:r>
      <w:r>
        <w:rPr>
          <w:rFonts w:asciiTheme="minorHAnsi" w:hAnsiTheme="minorHAnsi" w:cstheme="minorHAnsi"/>
          <w:b/>
          <w:lang w:val="uk-UA"/>
        </w:rPr>
        <w:t>проєкт</w:t>
      </w:r>
      <w:r w:rsidRPr="00060D05">
        <w:rPr>
          <w:rFonts w:asciiTheme="minorHAnsi" w:hAnsiTheme="minorHAnsi" w:cstheme="minorHAnsi"/>
          <w:b/>
          <w:lang w:val="uk-UA"/>
        </w:rPr>
        <w:t>у</w:t>
      </w:r>
    </w:p>
    <w:p w:rsidR="00F112DB" w:rsidRPr="00060D05" w:rsidRDefault="00F112DB" w:rsidP="00F112DB">
      <w:pPr>
        <w:pStyle w:val="Tekstpodstawowy"/>
        <w:spacing w:before="11" w:line="276" w:lineRule="auto"/>
        <w:jc w:val="both"/>
        <w:rPr>
          <w:rFonts w:asciiTheme="minorHAnsi" w:hAnsiTheme="minorHAnsi" w:cstheme="minorHAnsi"/>
          <w:lang w:val="uk-UA"/>
        </w:rPr>
      </w:pPr>
      <w:r w:rsidRPr="00F112DB">
        <w:rPr>
          <w:rFonts w:asciiTheme="minorHAnsi" w:hAnsiTheme="minorHAnsi" w:cstheme="minorHAnsi"/>
          <w:lang w:val="uk-UA"/>
        </w:rPr>
        <w:t>Цільовою групою проєкту є іноземці, які легально перебувають у Польщі та потребують підтримки в одній або кількох пріоритетних сферах, визначених Програмою. Підтримка спрямована, зокрема, на іноземців, які</w:t>
      </w:r>
      <w:r w:rsidRPr="00060D05">
        <w:rPr>
          <w:rFonts w:asciiTheme="minorHAnsi" w:hAnsiTheme="minorHAnsi" w:cstheme="minorHAnsi"/>
          <w:lang w:val="uk-UA"/>
        </w:rPr>
        <w:t xml:space="preserve"> прибули до Польщі з країн, які перебувають у кризовій ситуації, наприклад, пов’язаній з військовими діями, що проводяться на їхній території (зокрема в Україні). Це будуть дорослі (повнолітні) і діти (неповнолітні)</w:t>
      </w:r>
    </w:p>
    <w:p w:rsidR="00F112DB" w:rsidRPr="00060D05" w:rsidRDefault="00F112DB" w:rsidP="00F112DB">
      <w:pPr>
        <w:spacing w:before="91"/>
        <w:ind w:left="754" w:right="754"/>
        <w:jc w:val="center"/>
        <w:rPr>
          <w:rFonts w:asciiTheme="minorHAnsi" w:hAnsiTheme="minorHAnsi" w:cstheme="minorHAnsi"/>
          <w:b/>
          <w:lang w:val="uk-UA"/>
        </w:rPr>
      </w:pPr>
      <w:r w:rsidRPr="00060D05">
        <w:rPr>
          <w:rFonts w:asciiTheme="minorHAnsi" w:hAnsiTheme="minorHAnsi" w:cstheme="minorHAnsi"/>
          <w:b/>
          <w:lang w:val="uk-UA"/>
        </w:rPr>
        <w:t>§ 4</w:t>
      </w:r>
    </w:p>
    <w:p w:rsidR="00F112DB" w:rsidRPr="00060D05" w:rsidRDefault="00F112DB" w:rsidP="00F112DB">
      <w:pPr>
        <w:spacing w:before="40"/>
        <w:ind w:left="754" w:right="754"/>
        <w:jc w:val="center"/>
        <w:rPr>
          <w:rFonts w:asciiTheme="minorHAnsi" w:hAnsiTheme="minorHAnsi" w:cstheme="minorHAnsi"/>
          <w:b/>
          <w:lang w:val="uk-UA"/>
        </w:rPr>
      </w:pPr>
      <w:r w:rsidRPr="00060D05">
        <w:rPr>
          <w:rFonts w:asciiTheme="minorHAnsi" w:hAnsiTheme="minorHAnsi" w:cstheme="minorHAnsi"/>
          <w:b/>
          <w:lang w:val="uk-UA"/>
        </w:rPr>
        <w:t>Процес найму</w:t>
      </w:r>
    </w:p>
    <w:p w:rsidR="00F112DB" w:rsidRPr="004143A8" w:rsidRDefault="00F112DB" w:rsidP="00F112DB">
      <w:pPr>
        <w:pStyle w:val="Akapitzlist"/>
        <w:numPr>
          <w:ilvl w:val="0"/>
          <w:numId w:val="13"/>
        </w:numPr>
        <w:autoSpaceDN w:val="0"/>
        <w:adjustRightInd w:val="0"/>
        <w:spacing w:before="198"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 xml:space="preserve">Керівник </w:t>
      </w:r>
      <w:r>
        <w:rPr>
          <w:rFonts w:asciiTheme="minorHAnsi" w:hAnsiTheme="minorHAnsi" w:cstheme="minorHAnsi"/>
          <w:lang w:val="uk-UA"/>
        </w:rPr>
        <w:t>проєкт</w:t>
      </w:r>
      <w:r w:rsidRPr="00060D05">
        <w:rPr>
          <w:rFonts w:asciiTheme="minorHAnsi" w:hAnsiTheme="minorHAnsi" w:cstheme="minorHAnsi"/>
          <w:lang w:val="uk-UA"/>
        </w:rPr>
        <w:t xml:space="preserve">у несе відповідальність за підбір учасників для </w:t>
      </w:r>
      <w:r>
        <w:rPr>
          <w:rFonts w:asciiTheme="minorHAnsi" w:hAnsiTheme="minorHAnsi" w:cstheme="minorHAnsi"/>
          <w:lang w:val="uk-UA"/>
        </w:rPr>
        <w:t>проєкт</w:t>
      </w:r>
      <w:r w:rsidRPr="00060D05">
        <w:rPr>
          <w:rFonts w:asciiTheme="minorHAnsi" w:hAnsiTheme="minorHAnsi" w:cstheme="minorHAnsi"/>
          <w:lang w:val="uk-UA"/>
        </w:rPr>
        <w:t xml:space="preserve">у в межах </w:t>
      </w:r>
      <w:r w:rsidRPr="004143A8">
        <w:rPr>
          <w:rFonts w:asciiTheme="minorHAnsi" w:hAnsiTheme="minorHAnsi" w:cstheme="minorHAnsi"/>
          <w:lang w:val="uk-UA"/>
        </w:rPr>
        <w:t>виконуваних ним завдань на умовах, зазначених у заявці. Набір буде проводитися неупереджено, відкрито, з однаковими умовами для всіх учасників, відповідно до принципу загальнодоступності та принципу рівних можливостей і недискримінації</w:t>
      </w:r>
      <w:r w:rsidRPr="004143A8">
        <w:rPr>
          <w:rFonts w:asciiTheme="minorHAnsi" w:eastAsiaTheme="minorHAnsi" w:hAnsiTheme="minorHAnsi" w:cstheme="minorHAnsi"/>
          <w:lang w:val="uk-UA"/>
        </w:rPr>
        <w:t xml:space="preserve">. </w:t>
      </w:r>
    </w:p>
    <w:p w:rsidR="00F112DB" w:rsidRPr="004143A8" w:rsidRDefault="00F112DB" w:rsidP="00F112DB">
      <w:pPr>
        <w:pStyle w:val="Akapitzlist"/>
        <w:numPr>
          <w:ilvl w:val="0"/>
          <w:numId w:val="13"/>
        </w:numPr>
        <w:autoSpaceDE w:val="0"/>
        <w:autoSpaceDN w:val="0"/>
        <w:adjustRightInd w:val="0"/>
        <w:spacing w:before="198" w:after="0"/>
        <w:ind w:right="112"/>
        <w:contextualSpacing w:val="0"/>
        <w:jc w:val="both"/>
        <w:rPr>
          <w:rFonts w:asciiTheme="minorHAnsi" w:hAnsiTheme="minorHAnsi" w:cstheme="minorHAnsi"/>
          <w:lang w:val="uk-UA"/>
        </w:rPr>
      </w:pPr>
      <w:r w:rsidRPr="004143A8">
        <w:rPr>
          <w:rFonts w:asciiTheme="minorHAnsi" w:hAnsiTheme="minorHAnsi" w:cstheme="minorHAnsi"/>
          <w:lang w:val="uk-UA"/>
        </w:rPr>
        <w:t>Набір носить відкритий характер і буде проводитися з розбивкою на роки:</w:t>
      </w:r>
    </w:p>
    <w:p w:rsidR="00F112DB" w:rsidRPr="004143A8" w:rsidRDefault="00F112DB" w:rsidP="00F112DB">
      <w:pPr>
        <w:pStyle w:val="Akapitzlist"/>
        <w:numPr>
          <w:ilvl w:val="0"/>
          <w:numId w:val="22"/>
        </w:numPr>
        <w:autoSpaceDE w:val="0"/>
        <w:autoSpaceDN w:val="0"/>
        <w:adjustRightInd w:val="0"/>
        <w:spacing w:before="198" w:after="0"/>
        <w:ind w:right="112"/>
        <w:contextualSpacing w:val="0"/>
        <w:jc w:val="both"/>
        <w:rPr>
          <w:rFonts w:asciiTheme="minorHAnsi" w:hAnsiTheme="minorHAnsi" w:cstheme="minorHAnsi"/>
          <w:lang w:val="uk-UA"/>
        </w:rPr>
      </w:pPr>
      <w:r w:rsidRPr="004143A8">
        <w:rPr>
          <w:rFonts w:asciiTheme="minorHAnsi" w:hAnsiTheme="minorHAnsi" w:cstheme="minorHAnsi"/>
          <w:lang w:val="uk-UA"/>
        </w:rPr>
        <w:t>01-14.09.2022 – 100 осіб будуть прийняті в проєкт (16-19. 09 додатковий набір, якщо 100 осіб не набрані в перший термін),</w:t>
      </w:r>
    </w:p>
    <w:p w:rsidR="00F112DB" w:rsidRPr="004143A8" w:rsidRDefault="00F112DB" w:rsidP="00F112DB">
      <w:pPr>
        <w:pStyle w:val="Akapitzlist"/>
        <w:numPr>
          <w:ilvl w:val="0"/>
          <w:numId w:val="22"/>
        </w:numPr>
        <w:autoSpaceDE w:val="0"/>
        <w:autoSpaceDN w:val="0"/>
        <w:adjustRightInd w:val="0"/>
        <w:spacing w:before="198" w:after="0"/>
        <w:ind w:right="112"/>
        <w:contextualSpacing w:val="0"/>
        <w:jc w:val="both"/>
        <w:rPr>
          <w:rFonts w:asciiTheme="minorHAnsi" w:hAnsiTheme="minorHAnsi" w:cstheme="minorHAnsi"/>
          <w:lang w:val="uk-UA"/>
        </w:rPr>
      </w:pPr>
      <w:r w:rsidRPr="004143A8">
        <w:rPr>
          <w:rFonts w:asciiTheme="minorHAnsi" w:hAnsiTheme="minorHAnsi" w:cstheme="minorHAnsi"/>
          <w:lang w:val="uk-UA"/>
        </w:rPr>
        <w:t>02-13.01.2023 – 220 осіб будуть прийняті в проєкт (10-13.01 додатковий набір, якщо 220 осіб не набрані в другий термін).</w:t>
      </w:r>
    </w:p>
    <w:p w:rsidR="00F112DB" w:rsidRPr="00060D05" w:rsidRDefault="00F112DB" w:rsidP="00F112DB">
      <w:pPr>
        <w:pStyle w:val="Akapitzlist"/>
        <w:numPr>
          <w:ilvl w:val="0"/>
          <w:numId w:val="13"/>
        </w:numPr>
        <w:autoSpaceDE w:val="0"/>
        <w:autoSpaceDN w:val="0"/>
        <w:adjustRightInd w:val="0"/>
        <w:spacing w:before="198" w:after="0"/>
        <w:ind w:right="112"/>
        <w:contextualSpacing w:val="0"/>
        <w:jc w:val="both"/>
        <w:rPr>
          <w:rFonts w:asciiTheme="minorHAnsi" w:hAnsiTheme="minorHAnsi" w:cstheme="minorHAnsi"/>
          <w:lang w:val="uk-UA"/>
        </w:rPr>
      </w:pPr>
      <w:r w:rsidRPr="00060D05">
        <w:rPr>
          <w:rFonts w:asciiTheme="minorHAnsi" w:eastAsiaTheme="minorHAnsi" w:hAnsiTheme="minorHAnsi" w:cstheme="minorHAnsi"/>
          <w:lang w:val="uk-UA"/>
        </w:rPr>
        <w:t xml:space="preserve">Кваліфікація осіб, зацікавлених в отриманні підтримки в </w:t>
      </w:r>
      <w:r>
        <w:rPr>
          <w:rFonts w:asciiTheme="minorHAnsi" w:eastAsiaTheme="minorHAnsi" w:hAnsiTheme="minorHAnsi" w:cstheme="minorHAnsi"/>
          <w:lang w:val="uk-UA"/>
        </w:rPr>
        <w:t>проєкт</w:t>
      </w:r>
      <w:r w:rsidRPr="00060D05">
        <w:rPr>
          <w:rFonts w:asciiTheme="minorHAnsi" w:eastAsiaTheme="minorHAnsi" w:hAnsiTheme="minorHAnsi" w:cstheme="minorHAnsi"/>
          <w:lang w:val="uk-UA"/>
        </w:rPr>
        <w:t xml:space="preserve">і, здійснюється після того, як кандидат подасть повний набір документів. </w:t>
      </w:r>
    </w:p>
    <w:p w:rsidR="00F112DB" w:rsidRPr="00060D05" w:rsidRDefault="00F112DB" w:rsidP="00F112DB">
      <w:pPr>
        <w:pStyle w:val="Akapitzlist"/>
        <w:numPr>
          <w:ilvl w:val="0"/>
          <w:numId w:val="13"/>
        </w:numPr>
        <w:autoSpaceDE w:val="0"/>
        <w:autoSpaceDN w:val="0"/>
        <w:adjustRightInd w:val="0"/>
        <w:spacing w:before="198" w:after="0"/>
        <w:ind w:right="112"/>
        <w:contextualSpacing w:val="0"/>
        <w:jc w:val="both"/>
        <w:rPr>
          <w:rFonts w:asciiTheme="minorHAnsi" w:hAnsiTheme="minorHAnsi" w:cstheme="minorHAnsi"/>
          <w:lang w:val="uk-UA"/>
        </w:rPr>
      </w:pPr>
      <w:r w:rsidRPr="00060D05">
        <w:rPr>
          <w:rFonts w:asciiTheme="minorHAnsi" w:eastAsiaTheme="minorHAnsi" w:hAnsiTheme="minorHAnsi" w:cstheme="minorHAnsi"/>
          <w:lang w:val="uk-UA"/>
        </w:rPr>
        <w:t>Фонд взаємодопомоги «Барка» веде журнал прийому на роботу разом з необхідними додатками, що містить як мінімум інформацію про дані кандидата, дату та час подання анкети та номер форми. Бали нараховуватимуться відповідно до схема нижче (критерій пріоритету). На основі отриманих балів буде створено рейтинговий список.</w:t>
      </w:r>
    </w:p>
    <w:p w:rsidR="00F112DB" w:rsidRDefault="00F112DB" w:rsidP="00F112DB">
      <w:pPr>
        <w:pStyle w:val="Akapitzlist"/>
        <w:adjustRightInd w:val="0"/>
        <w:spacing w:before="198"/>
        <w:ind w:left="426" w:right="112"/>
        <w:jc w:val="both"/>
        <w:rPr>
          <w:rFonts w:asciiTheme="minorHAnsi" w:eastAsiaTheme="minorHAnsi" w:hAnsiTheme="minorHAnsi" w:cstheme="minorHAnsi"/>
          <w:b/>
          <w:color w:val="000000" w:themeColor="text1"/>
          <w:lang w:val="uk-UA"/>
        </w:rPr>
      </w:pPr>
    </w:p>
    <w:p w:rsidR="00F112DB" w:rsidRDefault="00F112DB" w:rsidP="00F112DB">
      <w:pPr>
        <w:pStyle w:val="Akapitzlist"/>
        <w:adjustRightInd w:val="0"/>
        <w:spacing w:before="198"/>
        <w:ind w:left="426" w:right="112"/>
        <w:jc w:val="both"/>
        <w:rPr>
          <w:rFonts w:asciiTheme="minorHAnsi" w:eastAsiaTheme="minorHAnsi" w:hAnsiTheme="minorHAnsi" w:cstheme="minorHAnsi"/>
          <w:b/>
          <w:color w:val="000000" w:themeColor="text1"/>
          <w:lang w:val="uk-UA"/>
        </w:rPr>
      </w:pPr>
    </w:p>
    <w:p w:rsidR="00F112DB" w:rsidRPr="00060D05" w:rsidRDefault="00F112DB" w:rsidP="00F112DB">
      <w:pPr>
        <w:pStyle w:val="Akapitzlist"/>
        <w:adjustRightInd w:val="0"/>
        <w:spacing w:before="198"/>
        <w:ind w:left="426" w:right="112"/>
        <w:jc w:val="both"/>
        <w:rPr>
          <w:rFonts w:asciiTheme="minorHAnsi" w:eastAsiaTheme="minorHAnsi" w:hAnsiTheme="minorHAnsi" w:cstheme="minorHAnsi"/>
          <w:b/>
          <w:color w:val="000000" w:themeColor="text1"/>
          <w:lang w:val="uk-UA"/>
        </w:rPr>
      </w:pPr>
      <w:r w:rsidRPr="00060D05">
        <w:rPr>
          <w:rFonts w:asciiTheme="minorHAnsi" w:eastAsiaTheme="minorHAnsi" w:hAnsiTheme="minorHAnsi" w:cstheme="minorHAnsi"/>
          <w:b/>
          <w:color w:val="000000" w:themeColor="text1"/>
          <w:lang w:val="uk-UA"/>
        </w:rPr>
        <w:t>Критерій пріоритету:</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8"/>
        <w:gridCol w:w="1843"/>
        <w:gridCol w:w="1140"/>
      </w:tblGrid>
      <w:tr w:rsidR="00F112DB" w:rsidRPr="00060D05" w:rsidTr="007C1542">
        <w:trPr>
          <w:trHeight w:val="454"/>
          <w:jc w:val="center"/>
        </w:trPr>
        <w:tc>
          <w:tcPr>
            <w:tcW w:w="7508" w:type="dxa"/>
            <w:shd w:val="clear" w:color="auto" w:fill="F2F2F2"/>
            <w:vAlign w:val="center"/>
          </w:tcPr>
          <w:p w:rsidR="00F112DB" w:rsidRPr="00060D05" w:rsidRDefault="00F112DB" w:rsidP="007C1542">
            <w:pPr>
              <w:jc w:val="both"/>
              <w:rPr>
                <w:rFonts w:asciiTheme="minorHAnsi" w:hAnsiTheme="minorHAnsi" w:cstheme="minorHAnsi"/>
                <w:bCs/>
                <w:lang w:val="uk-UA" w:eastAsia="pl-PL"/>
              </w:rPr>
            </w:pPr>
            <w:r w:rsidRPr="00060D05">
              <w:rPr>
                <w:rFonts w:asciiTheme="minorHAnsi" w:hAnsiTheme="minorHAnsi" w:cstheme="minorHAnsi"/>
                <w:lang w:val="uk-UA"/>
              </w:rPr>
              <w:t>Поріг доходу на члена домогосподарства становить максимум 3010,00 злотих брутто, тобто 2363,56 злотих нетто</w:t>
            </w:r>
          </w:p>
        </w:tc>
        <w:tc>
          <w:tcPr>
            <w:tcW w:w="1843" w:type="dxa"/>
            <w:tcBorders>
              <w:right w:val="nil"/>
            </w:tcBorders>
            <w:shd w:val="clear" w:color="auto" w:fill="FFFFFF"/>
            <w:vAlign w:val="center"/>
          </w:tcPr>
          <w:p w:rsidR="00F112DB" w:rsidRPr="00060D05" w:rsidRDefault="00F112DB" w:rsidP="00F112DB">
            <w:pPr>
              <w:pStyle w:val="Akapitzlist"/>
              <w:numPr>
                <w:ilvl w:val="0"/>
                <w:numId w:val="4"/>
              </w:numPr>
              <w:spacing w:after="0" w:line="240" w:lineRule="auto"/>
              <w:ind w:left="461"/>
              <w:jc w:val="both"/>
              <w:rPr>
                <w:rFonts w:asciiTheme="minorHAnsi" w:hAnsiTheme="minorHAnsi" w:cstheme="minorHAnsi"/>
                <w:lang w:val="uk-UA" w:eastAsia="pl-PL"/>
              </w:rPr>
            </w:pPr>
            <w:r w:rsidRPr="00060D05">
              <w:rPr>
                <w:rFonts w:asciiTheme="minorHAnsi" w:hAnsiTheme="minorHAnsi" w:cstheme="minorHAnsi"/>
                <w:lang w:val="uk-UA" w:eastAsia="pl-PL"/>
              </w:rPr>
              <w:t>ТАК</w:t>
            </w:r>
          </w:p>
        </w:tc>
        <w:tc>
          <w:tcPr>
            <w:tcW w:w="1140" w:type="dxa"/>
            <w:tcBorders>
              <w:left w:val="nil"/>
            </w:tcBorders>
            <w:shd w:val="clear" w:color="auto" w:fill="FFFFFF"/>
            <w:vAlign w:val="center"/>
          </w:tcPr>
          <w:p w:rsidR="00F112DB" w:rsidRPr="00060D05" w:rsidRDefault="00F112DB" w:rsidP="007C1542">
            <w:pPr>
              <w:jc w:val="both"/>
              <w:rPr>
                <w:rFonts w:asciiTheme="minorHAnsi" w:hAnsiTheme="minorHAnsi" w:cstheme="minorHAnsi"/>
                <w:lang w:val="uk-UA" w:eastAsia="pl-PL"/>
              </w:rPr>
            </w:pPr>
            <w:r w:rsidRPr="00060D05">
              <w:rPr>
                <w:rFonts w:asciiTheme="minorHAnsi" w:hAnsiTheme="minorHAnsi" w:cstheme="minorHAnsi"/>
                <w:lang w:val="uk-UA" w:eastAsia="pl-PL"/>
              </w:rPr>
              <w:t>10 балів</w:t>
            </w:r>
          </w:p>
        </w:tc>
      </w:tr>
      <w:tr w:rsidR="00F112DB" w:rsidRPr="00060D05" w:rsidTr="007C1542">
        <w:trPr>
          <w:trHeight w:val="454"/>
          <w:jc w:val="center"/>
        </w:trPr>
        <w:tc>
          <w:tcPr>
            <w:tcW w:w="7508" w:type="dxa"/>
            <w:shd w:val="clear" w:color="auto" w:fill="F2F2F2"/>
            <w:vAlign w:val="center"/>
          </w:tcPr>
          <w:p w:rsidR="00F112DB" w:rsidRPr="00060D05" w:rsidRDefault="00F112DB" w:rsidP="007C1542">
            <w:pPr>
              <w:jc w:val="both"/>
              <w:rPr>
                <w:rFonts w:asciiTheme="minorHAnsi" w:hAnsiTheme="minorHAnsi" w:cstheme="minorHAnsi"/>
                <w:bCs/>
                <w:lang w:val="uk-UA" w:eastAsia="pl-PL"/>
              </w:rPr>
            </w:pPr>
            <w:r w:rsidRPr="00060D05">
              <w:rPr>
                <w:rFonts w:asciiTheme="minorHAnsi" w:hAnsiTheme="minorHAnsi" w:cstheme="minorHAnsi"/>
                <w:lang w:val="uk-UA" w:eastAsia="pl-PL"/>
              </w:rPr>
              <w:t>Особа зі значним або помірним ступенем інвалідності, з множинними вадами, особа з психічними розладами, у тому числі з інтелектуальною недостатністю та первазивними порушеннями розвитку</w:t>
            </w:r>
          </w:p>
        </w:tc>
        <w:tc>
          <w:tcPr>
            <w:tcW w:w="1843" w:type="dxa"/>
            <w:tcBorders>
              <w:right w:val="nil"/>
            </w:tcBorders>
            <w:shd w:val="clear" w:color="auto" w:fill="FFFFFF"/>
            <w:vAlign w:val="center"/>
          </w:tcPr>
          <w:p w:rsidR="00F112DB" w:rsidRPr="00060D05" w:rsidRDefault="00F112DB" w:rsidP="00F112DB">
            <w:pPr>
              <w:pStyle w:val="Akapitzlist"/>
              <w:numPr>
                <w:ilvl w:val="0"/>
                <w:numId w:val="5"/>
              </w:numPr>
              <w:spacing w:after="0" w:line="240" w:lineRule="auto"/>
              <w:ind w:left="459"/>
              <w:jc w:val="both"/>
              <w:rPr>
                <w:rFonts w:asciiTheme="minorHAnsi" w:hAnsiTheme="minorHAnsi" w:cstheme="minorHAnsi"/>
                <w:lang w:val="uk-UA" w:eastAsia="pl-PL"/>
              </w:rPr>
            </w:pPr>
            <w:r w:rsidRPr="00060D05">
              <w:rPr>
                <w:rFonts w:asciiTheme="minorHAnsi" w:hAnsiTheme="minorHAnsi" w:cstheme="minorHAnsi"/>
                <w:lang w:val="uk-UA" w:eastAsia="pl-PL"/>
              </w:rPr>
              <w:t>ТАК</w:t>
            </w:r>
          </w:p>
        </w:tc>
        <w:tc>
          <w:tcPr>
            <w:tcW w:w="1140" w:type="dxa"/>
            <w:tcBorders>
              <w:left w:val="nil"/>
            </w:tcBorders>
            <w:shd w:val="clear" w:color="auto" w:fill="FFFFFF"/>
            <w:vAlign w:val="center"/>
          </w:tcPr>
          <w:p w:rsidR="00F112DB" w:rsidRPr="00060D05" w:rsidRDefault="00F112DB" w:rsidP="007C1542">
            <w:pPr>
              <w:jc w:val="both"/>
              <w:rPr>
                <w:rFonts w:asciiTheme="minorHAnsi" w:hAnsiTheme="minorHAnsi" w:cstheme="minorHAnsi"/>
                <w:lang w:val="uk-UA" w:eastAsia="pl-PL"/>
              </w:rPr>
            </w:pPr>
            <w:r w:rsidRPr="00060D05">
              <w:rPr>
                <w:rFonts w:asciiTheme="minorHAnsi" w:hAnsiTheme="minorHAnsi" w:cstheme="minorHAnsi"/>
                <w:lang w:val="uk-UA" w:eastAsia="pl-PL"/>
              </w:rPr>
              <w:t>10 балів</w:t>
            </w:r>
          </w:p>
        </w:tc>
      </w:tr>
      <w:tr w:rsidR="00F112DB" w:rsidRPr="00060D05" w:rsidTr="007C1542">
        <w:trPr>
          <w:trHeight w:val="294"/>
          <w:jc w:val="center"/>
        </w:trPr>
        <w:tc>
          <w:tcPr>
            <w:tcW w:w="7508" w:type="dxa"/>
            <w:vMerge w:val="restart"/>
            <w:shd w:val="clear" w:color="auto" w:fill="F2F2F2"/>
            <w:vAlign w:val="center"/>
          </w:tcPr>
          <w:p w:rsidR="00F112DB" w:rsidRPr="00060D05" w:rsidRDefault="00F112DB" w:rsidP="007C1542">
            <w:pPr>
              <w:jc w:val="both"/>
              <w:rPr>
                <w:rFonts w:asciiTheme="minorHAnsi" w:hAnsiTheme="minorHAnsi" w:cstheme="minorHAnsi"/>
                <w:bCs/>
                <w:lang w:val="uk-UA" w:eastAsia="pl-PL"/>
              </w:rPr>
            </w:pPr>
            <w:r w:rsidRPr="00060D05">
              <w:rPr>
                <w:rFonts w:asciiTheme="minorHAnsi" w:hAnsiTheme="minorHAnsi" w:cstheme="minorHAnsi"/>
                <w:bCs/>
                <w:lang w:val="uk-UA" w:eastAsia="pl-PL"/>
              </w:rPr>
              <w:t>Батько з неповнолітніми дітьми</w:t>
            </w:r>
          </w:p>
        </w:tc>
        <w:tc>
          <w:tcPr>
            <w:tcW w:w="1843" w:type="dxa"/>
            <w:vMerge w:val="restart"/>
            <w:tcBorders>
              <w:right w:val="nil"/>
            </w:tcBorders>
            <w:shd w:val="clear" w:color="auto" w:fill="FFFFFF"/>
            <w:vAlign w:val="center"/>
          </w:tcPr>
          <w:p w:rsidR="00F112DB" w:rsidRPr="00060D05" w:rsidRDefault="00F112DB" w:rsidP="00F112DB">
            <w:pPr>
              <w:pStyle w:val="Akapitzlist"/>
              <w:numPr>
                <w:ilvl w:val="0"/>
                <w:numId w:val="5"/>
              </w:numPr>
              <w:spacing w:after="0" w:line="240" w:lineRule="auto"/>
              <w:ind w:left="461"/>
              <w:jc w:val="both"/>
              <w:rPr>
                <w:rFonts w:asciiTheme="minorHAnsi" w:hAnsiTheme="minorHAnsi" w:cstheme="minorHAnsi"/>
                <w:lang w:val="uk-UA" w:eastAsia="pl-PL"/>
              </w:rPr>
            </w:pPr>
            <w:r w:rsidRPr="00060D05">
              <w:rPr>
                <w:rFonts w:asciiTheme="minorHAnsi" w:hAnsiTheme="minorHAnsi" w:cstheme="minorHAnsi"/>
                <w:lang w:val="uk-UA" w:eastAsia="pl-PL"/>
              </w:rPr>
              <w:t xml:space="preserve">1 дитина         </w:t>
            </w:r>
          </w:p>
          <w:p w:rsidR="00F112DB" w:rsidRPr="00060D05" w:rsidRDefault="00F112DB" w:rsidP="00F112DB">
            <w:pPr>
              <w:pStyle w:val="Akapitzlist"/>
              <w:numPr>
                <w:ilvl w:val="0"/>
                <w:numId w:val="5"/>
              </w:numPr>
              <w:spacing w:after="0" w:line="240" w:lineRule="auto"/>
              <w:ind w:left="461"/>
              <w:jc w:val="both"/>
              <w:rPr>
                <w:rFonts w:asciiTheme="minorHAnsi" w:hAnsiTheme="minorHAnsi" w:cstheme="minorHAnsi"/>
                <w:lang w:val="uk-UA" w:eastAsia="pl-PL"/>
              </w:rPr>
            </w:pPr>
            <w:r w:rsidRPr="00060D05">
              <w:rPr>
                <w:rFonts w:asciiTheme="minorHAnsi" w:hAnsiTheme="minorHAnsi" w:cstheme="minorHAnsi"/>
                <w:lang w:val="uk-UA" w:eastAsia="pl-PL"/>
              </w:rPr>
              <w:t>2 дітей</w:t>
            </w:r>
          </w:p>
          <w:p w:rsidR="00F112DB" w:rsidRPr="00060D05" w:rsidRDefault="00F112DB" w:rsidP="00F112DB">
            <w:pPr>
              <w:pStyle w:val="Akapitzlist"/>
              <w:numPr>
                <w:ilvl w:val="0"/>
                <w:numId w:val="5"/>
              </w:numPr>
              <w:spacing w:after="0" w:line="240" w:lineRule="auto"/>
              <w:ind w:left="461"/>
              <w:jc w:val="both"/>
              <w:rPr>
                <w:rFonts w:asciiTheme="minorHAnsi" w:hAnsiTheme="minorHAnsi" w:cstheme="minorHAnsi"/>
                <w:lang w:val="uk-UA" w:eastAsia="pl-PL"/>
              </w:rPr>
            </w:pPr>
            <w:r w:rsidRPr="00060D05">
              <w:rPr>
                <w:rFonts w:asciiTheme="minorHAnsi" w:hAnsiTheme="minorHAnsi" w:cstheme="minorHAnsi"/>
                <w:lang w:val="uk-UA" w:eastAsia="pl-PL"/>
              </w:rPr>
              <w:t>3 дітей</w:t>
            </w:r>
          </w:p>
          <w:p w:rsidR="00F112DB" w:rsidRPr="00060D05" w:rsidRDefault="00F112DB" w:rsidP="00F112DB">
            <w:pPr>
              <w:pStyle w:val="Akapitzlist"/>
              <w:numPr>
                <w:ilvl w:val="0"/>
                <w:numId w:val="5"/>
              </w:numPr>
              <w:spacing w:after="0" w:line="240" w:lineRule="auto"/>
              <w:ind w:left="461"/>
              <w:jc w:val="both"/>
              <w:rPr>
                <w:rFonts w:asciiTheme="minorHAnsi" w:hAnsiTheme="minorHAnsi" w:cstheme="minorHAnsi"/>
                <w:lang w:val="uk-UA" w:eastAsia="pl-PL"/>
              </w:rPr>
            </w:pPr>
            <w:r w:rsidRPr="00060D05">
              <w:rPr>
                <w:rFonts w:asciiTheme="minorHAnsi" w:hAnsiTheme="minorHAnsi" w:cstheme="minorHAnsi"/>
                <w:lang w:val="uk-UA" w:eastAsia="pl-PL"/>
              </w:rPr>
              <w:t>4 і більше</w:t>
            </w:r>
          </w:p>
        </w:tc>
        <w:tc>
          <w:tcPr>
            <w:tcW w:w="1140" w:type="dxa"/>
            <w:tcBorders>
              <w:left w:val="nil"/>
            </w:tcBorders>
            <w:shd w:val="clear" w:color="auto" w:fill="FFFFFF"/>
            <w:vAlign w:val="center"/>
          </w:tcPr>
          <w:p w:rsidR="00F112DB" w:rsidRPr="00060D05" w:rsidRDefault="00F112DB" w:rsidP="007C1542">
            <w:pPr>
              <w:jc w:val="both"/>
              <w:rPr>
                <w:rFonts w:asciiTheme="minorHAnsi" w:hAnsiTheme="minorHAnsi" w:cstheme="minorHAnsi"/>
                <w:lang w:val="uk-UA" w:eastAsia="pl-PL"/>
              </w:rPr>
            </w:pPr>
            <w:r w:rsidRPr="00060D05">
              <w:rPr>
                <w:rFonts w:asciiTheme="minorHAnsi" w:hAnsiTheme="minorHAnsi" w:cstheme="minorHAnsi"/>
                <w:lang w:val="uk-UA" w:eastAsia="pl-PL"/>
              </w:rPr>
              <w:t>6 балів</w:t>
            </w:r>
          </w:p>
        </w:tc>
      </w:tr>
      <w:tr w:rsidR="00F112DB" w:rsidRPr="00060D05" w:rsidTr="007C1542">
        <w:trPr>
          <w:trHeight w:val="292"/>
          <w:jc w:val="center"/>
        </w:trPr>
        <w:tc>
          <w:tcPr>
            <w:tcW w:w="7508" w:type="dxa"/>
            <w:vMerge/>
            <w:shd w:val="clear" w:color="auto" w:fill="F2F2F2"/>
            <w:vAlign w:val="center"/>
          </w:tcPr>
          <w:p w:rsidR="00F112DB" w:rsidRPr="00060D05" w:rsidRDefault="00F112DB" w:rsidP="007C1542">
            <w:pPr>
              <w:jc w:val="both"/>
              <w:rPr>
                <w:rFonts w:asciiTheme="minorHAnsi" w:hAnsiTheme="minorHAnsi" w:cstheme="minorHAnsi"/>
                <w:bCs/>
                <w:lang w:val="uk-UA" w:eastAsia="pl-PL"/>
              </w:rPr>
            </w:pPr>
          </w:p>
        </w:tc>
        <w:tc>
          <w:tcPr>
            <w:tcW w:w="1843" w:type="dxa"/>
            <w:vMerge/>
            <w:tcBorders>
              <w:right w:val="nil"/>
            </w:tcBorders>
            <w:shd w:val="clear" w:color="auto" w:fill="FFFFFF"/>
            <w:vAlign w:val="center"/>
          </w:tcPr>
          <w:p w:rsidR="00F112DB" w:rsidRPr="00060D05" w:rsidRDefault="00F112DB" w:rsidP="00F112DB">
            <w:pPr>
              <w:pStyle w:val="Akapitzlist"/>
              <w:numPr>
                <w:ilvl w:val="0"/>
                <w:numId w:val="5"/>
              </w:numPr>
              <w:spacing w:after="0" w:line="240" w:lineRule="auto"/>
              <w:ind w:left="461"/>
              <w:jc w:val="both"/>
              <w:rPr>
                <w:rFonts w:asciiTheme="minorHAnsi" w:hAnsiTheme="minorHAnsi" w:cstheme="minorHAnsi"/>
                <w:lang w:val="uk-UA" w:eastAsia="pl-PL"/>
              </w:rPr>
            </w:pPr>
          </w:p>
        </w:tc>
        <w:tc>
          <w:tcPr>
            <w:tcW w:w="1140" w:type="dxa"/>
            <w:tcBorders>
              <w:left w:val="nil"/>
            </w:tcBorders>
            <w:shd w:val="clear" w:color="auto" w:fill="FFFFFF"/>
            <w:vAlign w:val="center"/>
          </w:tcPr>
          <w:p w:rsidR="00F112DB" w:rsidRPr="00060D05" w:rsidRDefault="00F112DB" w:rsidP="007C1542">
            <w:pPr>
              <w:jc w:val="both"/>
              <w:rPr>
                <w:rFonts w:asciiTheme="minorHAnsi" w:hAnsiTheme="minorHAnsi" w:cstheme="minorHAnsi"/>
                <w:lang w:val="uk-UA" w:eastAsia="pl-PL"/>
              </w:rPr>
            </w:pPr>
            <w:r w:rsidRPr="00060D05">
              <w:rPr>
                <w:rFonts w:asciiTheme="minorHAnsi" w:hAnsiTheme="minorHAnsi" w:cstheme="minorHAnsi"/>
                <w:lang w:val="uk-UA" w:eastAsia="pl-PL"/>
              </w:rPr>
              <w:t>8 балів</w:t>
            </w:r>
          </w:p>
        </w:tc>
      </w:tr>
      <w:tr w:rsidR="00F112DB" w:rsidRPr="00060D05" w:rsidTr="007C1542">
        <w:trPr>
          <w:trHeight w:val="292"/>
          <w:jc w:val="center"/>
        </w:trPr>
        <w:tc>
          <w:tcPr>
            <w:tcW w:w="7508" w:type="dxa"/>
            <w:vMerge/>
            <w:shd w:val="clear" w:color="auto" w:fill="F2F2F2"/>
            <w:vAlign w:val="center"/>
          </w:tcPr>
          <w:p w:rsidR="00F112DB" w:rsidRPr="00060D05" w:rsidRDefault="00F112DB" w:rsidP="007C1542">
            <w:pPr>
              <w:jc w:val="both"/>
              <w:rPr>
                <w:rFonts w:asciiTheme="minorHAnsi" w:hAnsiTheme="minorHAnsi" w:cstheme="minorHAnsi"/>
                <w:bCs/>
                <w:lang w:val="uk-UA" w:eastAsia="pl-PL"/>
              </w:rPr>
            </w:pPr>
          </w:p>
        </w:tc>
        <w:tc>
          <w:tcPr>
            <w:tcW w:w="1843" w:type="dxa"/>
            <w:vMerge/>
            <w:tcBorders>
              <w:right w:val="nil"/>
            </w:tcBorders>
            <w:shd w:val="clear" w:color="auto" w:fill="FFFFFF"/>
            <w:vAlign w:val="center"/>
          </w:tcPr>
          <w:p w:rsidR="00F112DB" w:rsidRPr="00060D05" w:rsidRDefault="00F112DB" w:rsidP="00F112DB">
            <w:pPr>
              <w:pStyle w:val="Akapitzlist"/>
              <w:numPr>
                <w:ilvl w:val="0"/>
                <w:numId w:val="5"/>
              </w:numPr>
              <w:spacing w:after="0" w:line="240" w:lineRule="auto"/>
              <w:ind w:left="461"/>
              <w:jc w:val="both"/>
              <w:rPr>
                <w:rFonts w:asciiTheme="minorHAnsi" w:hAnsiTheme="minorHAnsi" w:cstheme="minorHAnsi"/>
                <w:lang w:val="uk-UA" w:eastAsia="pl-PL"/>
              </w:rPr>
            </w:pPr>
          </w:p>
        </w:tc>
        <w:tc>
          <w:tcPr>
            <w:tcW w:w="1140" w:type="dxa"/>
            <w:tcBorders>
              <w:left w:val="nil"/>
            </w:tcBorders>
            <w:shd w:val="clear" w:color="auto" w:fill="FFFFFF"/>
            <w:vAlign w:val="center"/>
          </w:tcPr>
          <w:p w:rsidR="00F112DB" w:rsidRPr="00060D05" w:rsidRDefault="00F112DB" w:rsidP="007C1542">
            <w:pPr>
              <w:jc w:val="both"/>
              <w:rPr>
                <w:rFonts w:asciiTheme="minorHAnsi" w:hAnsiTheme="minorHAnsi" w:cstheme="minorHAnsi"/>
                <w:lang w:val="uk-UA" w:eastAsia="pl-PL"/>
              </w:rPr>
            </w:pPr>
            <w:r w:rsidRPr="00060D05">
              <w:rPr>
                <w:rFonts w:asciiTheme="minorHAnsi" w:hAnsiTheme="minorHAnsi" w:cstheme="minorHAnsi"/>
                <w:lang w:val="uk-UA" w:eastAsia="pl-PL"/>
              </w:rPr>
              <w:t>10 балів</w:t>
            </w:r>
          </w:p>
        </w:tc>
      </w:tr>
      <w:tr w:rsidR="00F112DB" w:rsidRPr="00060D05" w:rsidTr="007C1542">
        <w:trPr>
          <w:trHeight w:val="292"/>
          <w:jc w:val="center"/>
        </w:trPr>
        <w:tc>
          <w:tcPr>
            <w:tcW w:w="7508" w:type="dxa"/>
            <w:vMerge/>
            <w:shd w:val="clear" w:color="auto" w:fill="F2F2F2"/>
            <w:vAlign w:val="center"/>
          </w:tcPr>
          <w:p w:rsidR="00F112DB" w:rsidRPr="00060D05" w:rsidRDefault="00F112DB" w:rsidP="007C1542">
            <w:pPr>
              <w:jc w:val="both"/>
              <w:rPr>
                <w:rFonts w:asciiTheme="minorHAnsi" w:hAnsiTheme="minorHAnsi" w:cstheme="minorHAnsi"/>
                <w:bCs/>
                <w:lang w:val="uk-UA" w:eastAsia="pl-PL"/>
              </w:rPr>
            </w:pPr>
          </w:p>
        </w:tc>
        <w:tc>
          <w:tcPr>
            <w:tcW w:w="1843" w:type="dxa"/>
            <w:vMerge/>
            <w:tcBorders>
              <w:right w:val="nil"/>
            </w:tcBorders>
            <w:shd w:val="clear" w:color="auto" w:fill="FFFFFF"/>
            <w:vAlign w:val="center"/>
          </w:tcPr>
          <w:p w:rsidR="00F112DB" w:rsidRPr="00060D05" w:rsidRDefault="00F112DB" w:rsidP="00F112DB">
            <w:pPr>
              <w:pStyle w:val="Akapitzlist"/>
              <w:numPr>
                <w:ilvl w:val="0"/>
                <w:numId w:val="5"/>
              </w:numPr>
              <w:spacing w:after="0" w:line="240" w:lineRule="auto"/>
              <w:ind w:left="461"/>
              <w:jc w:val="both"/>
              <w:rPr>
                <w:rFonts w:asciiTheme="minorHAnsi" w:hAnsiTheme="minorHAnsi" w:cstheme="minorHAnsi"/>
                <w:lang w:val="uk-UA" w:eastAsia="pl-PL"/>
              </w:rPr>
            </w:pPr>
          </w:p>
        </w:tc>
        <w:tc>
          <w:tcPr>
            <w:tcW w:w="1140" w:type="dxa"/>
            <w:tcBorders>
              <w:left w:val="nil"/>
            </w:tcBorders>
            <w:shd w:val="clear" w:color="auto" w:fill="FFFFFF"/>
            <w:vAlign w:val="center"/>
          </w:tcPr>
          <w:p w:rsidR="00F112DB" w:rsidRPr="00060D05" w:rsidRDefault="00F112DB" w:rsidP="007C1542">
            <w:pPr>
              <w:jc w:val="both"/>
              <w:rPr>
                <w:rFonts w:asciiTheme="minorHAnsi" w:hAnsiTheme="minorHAnsi" w:cstheme="minorHAnsi"/>
                <w:lang w:val="uk-UA" w:eastAsia="pl-PL"/>
              </w:rPr>
            </w:pPr>
            <w:r w:rsidRPr="00060D05">
              <w:rPr>
                <w:rFonts w:asciiTheme="minorHAnsi" w:hAnsiTheme="minorHAnsi" w:cstheme="minorHAnsi"/>
                <w:lang w:val="uk-UA" w:eastAsia="pl-PL"/>
              </w:rPr>
              <w:t>12 балів</w:t>
            </w:r>
          </w:p>
        </w:tc>
      </w:tr>
      <w:tr w:rsidR="00F112DB" w:rsidRPr="00060D05" w:rsidTr="007C1542">
        <w:trPr>
          <w:trHeight w:val="454"/>
          <w:jc w:val="center"/>
        </w:trPr>
        <w:tc>
          <w:tcPr>
            <w:tcW w:w="7508" w:type="dxa"/>
            <w:shd w:val="clear" w:color="auto" w:fill="F2F2F2"/>
            <w:vAlign w:val="center"/>
          </w:tcPr>
          <w:p w:rsidR="00F112DB" w:rsidRPr="00060D05" w:rsidRDefault="00F112DB" w:rsidP="007C1542">
            <w:pPr>
              <w:jc w:val="both"/>
              <w:rPr>
                <w:rFonts w:asciiTheme="minorHAnsi" w:hAnsiTheme="minorHAnsi" w:cstheme="minorHAnsi"/>
                <w:bCs/>
                <w:lang w:val="uk-UA" w:eastAsia="pl-PL"/>
              </w:rPr>
            </w:pPr>
            <w:r w:rsidRPr="00060D05">
              <w:rPr>
                <w:rFonts w:asciiTheme="minorHAnsi" w:hAnsiTheme="minorHAnsi" w:cstheme="minorHAnsi"/>
                <w:bCs/>
                <w:lang w:val="uk-UA" w:eastAsia="pl-PL"/>
              </w:rPr>
              <w:t>Особа з низьким рівнем освіти (макс. повна середня освіта)</w:t>
            </w:r>
          </w:p>
        </w:tc>
        <w:tc>
          <w:tcPr>
            <w:tcW w:w="1843" w:type="dxa"/>
            <w:tcBorders>
              <w:right w:val="nil"/>
            </w:tcBorders>
            <w:shd w:val="clear" w:color="auto" w:fill="FFFFFF"/>
            <w:vAlign w:val="center"/>
          </w:tcPr>
          <w:p w:rsidR="00F112DB" w:rsidRPr="00060D05" w:rsidRDefault="00F112DB" w:rsidP="00F112DB">
            <w:pPr>
              <w:pStyle w:val="Akapitzlist"/>
              <w:numPr>
                <w:ilvl w:val="0"/>
                <w:numId w:val="5"/>
              </w:numPr>
              <w:spacing w:after="0" w:line="240" w:lineRule="auto"/>
              <w:ind w:left="459" w:hanging="283"/>
              <w:jc w:val="both"/>
              <w:rPr>
                <w:rFonts w:asciiTheme="minorHAnsi" w:hAnsiTheme="minorHAnsi" w:cstheme="minorHAnsi"/>
                <w:lang w:val="uk-UA" w:eastAsia="pl-PL"/>
              </w:rPr>
            </w:pPr>
            <w:r w:rsidRPr="00060D05">
              <w:rPr>
                <w:rFonts w:asciiTheme="minorHAnsi" w:hAnsiTheme="minorHAnsi" w:cstheme="minorHAnsi"/>
                <w:lang w:val="uk-UA" w:eastAsia="pl-PL"/>
              </w:rPr>
              <w:t>ТАК</w:t>
            </w:r>
          </w:p>
        </w:tc>
        <w:tc>
          <w:tcPr>
            <w:tcW w:w="1140" w:type="dxa"/>
            <w:tcBorders>
              <w:left w:val="nil"/>
            </w:tcBorders>
            <w:shd w:val="clear" w:color="auto" w:fill="FFFFFF"/>
            <w:vAlign w:val="center"/>
          </w:tcPr>
          <w:p w:rsidR="00F112DB" w:rsidRPr="00060D05" w:rsidRDefault="00F112DB" w:rsidP="007C1542">
            <w:pPr>
              <w:pStyle w:val="Akapitzlist"/>
              <w:ind w:left="34" w:hanging="34"/>
              <w:jc w:val="both"/>
              <w:rPr>
                <w:rFonts w:asciiTheme="minorHAnsi" w:hAnsiTheme="minorHAnsi" w:cstheme="minorHAnsi"/>
                <w:lang w:val="uk-UA" w:eastAsia="pl-PL"/>
              </w:rPr>
            </w:pPr>
            <w:r w:rsidRPr="00060D05">
              <w:rPr>
                <w:rFonts w:asciiTheme="minorHAnsi" w:hAnsiTheme="minorHAnsi" w:cstheme="minorHAnsi"/>
                <w:lang w:val="uk-UA" w:eastAsia="pl-PL"/>
              </w:rPr>
              <w:t>5 балів</w:t>
            </w:r>
          </w:p>
        </w:tc>
      </w:tr>
      <w:tr w:rsidR="00F112DB" w:rsidRPr="00060D05" w:rsidTr="007C1542">
        <w:trPr>
          <w:trHeight w:val="454"/>
          <w:jc w:val="center"/>
        </w:trPr>
        <w:tc>
          <w:tcPr>
            <w:tcW w:w="7508" w:type="dxa"/>
            <w:shd w:val="clear" w:color="auto" w:fill="F2F2F2"/>
            <w:vAlign w:val="center"/>
          </w:tcPr>
          <w:p w:rsidR="00F112DB" w:rsidRPr="00060D05" w:rsidRDefault="00F112DB" w:rsidP="007C1542">
            <w:pPr>
              <w:jc w:val="both"/>
              <w:rPr>
                <w:rFonts w:asciiTheme="minorHAnsi" w:hAnsiTheme="minorHAnsi" w:cstheme="minorHAnsi"/>
                <w:bCs/>
                <w:lang w:val="uk-UA" w:eastAsia="pl-PL"/>
              </w:rPr>
            </w:pPr>
            <w:r w:rsidRPr="00060D05">
              <w:rPr>
                <w:rFonts w:asciiTheme="minorHAnsi" w:hAnsiTheme="minorHAnsi" w:cstheme="minorHAnsi"/>
                <w:bCs/>
                <w:lang w:val="uk-UA" w:eastAsia="pl-PL"/>
              </w:rPr>
              <w:t>Особа без досвіду роботи</w:t>
            </w:r>
          </w:p>
        </w:tc>
        <w:tc>
          <w:tcPr>
            <w:tcW w:w="1843" w:type="dxa"/>
            <w:tcBorders>
              <w:right w:val="nil"/>
            </w:tcBorders>
            <w:shd w:val="clear" w:color="auto" w:fill="FFFFFF"/>
            <w:vAlign w:val="center"/>
          </w:tcPr>
          <w:p w:rsidR="00F112DB" w:rsidRPr="00060D05" w:rsidRDefault="00F112DB" w:rsidP="00F112DB">
            <w:pPr>
              <w:pStyle w:val="Akapitzlist"/>
              <w:numPr>
                <w:ilvl w:val="0"/>
                <w:numId w:val="5"/>
              </w:numPr>
              <w:spacing w:after="0" w:line="240" w:lineRule="auto"/>
              <w:ind w:left="461" w:hanging="285"/>
              <w:jc w:val="both"/>
              <w:rPr>
                <w:rFonts w:asciiTheme="minorHAnsi" w:hAnsiTheme="minorHAnsi" w:cstheme="minorHAnsi"/>
                <w:lang w:val="uk-UA" w:eastAsia="pl-PL"/>
              </w:rPr>
            </w:pPr>
            <w:r w:rsidRPr="00060D05">
              <w:rPr>
                <w:rFonts w:asciiTheme="minorHAnsi" w:hAnsiTheme="minorHAnsi" w:cstheme="minorHAnsi"/>
                <w:lang w:val="uk-UA" w:eastAsia="pl-PL"/>
              </w:rPr>
              <w:t>TAK</w:t>
            </w:r>
          </w:p>
        </w:tc>
        <w:tc>
          <w:tcPr>
            <w:tcW w:w="1140" w:type="dxa"/>
            <w:tcBorders>
              <w:left w:val="nil"/>
            </w:tcBorders>
            <w:shd w:val="clear" w:color="auto" w:fill="FFFFFF"/>
            <w:vAlign w:val="center"/>
          </w:tcPr>
          <w:p w:rsidR="00F112DB" w:rsidRPr="00060D05" w:rsidRDefault="00F112DB" w:rsidP="007C1542">
            <w:pPr>
              <w:pStyle w:val="Akapitzlist"/>
              <w:ind w:left="34" w:hanging="34"/>
              <w:jc w:val="both"/>
              <w:rPr>
                <w:rFonts w:asciiTheme="minorHAnsi" w:hAnsiTheme="minorHAnsi" w:cstheme="minorHAnsi"/>
                <w:lang w:val="uk-UA" w:eastAsia="pl-PL"/>
              </w:rPr>
            </w:pPr>
            <w:r w:rsidRPr="00060D05">
              <w:rPr>
                <w:rFonts w:asciiTheme="minorHAnsi" w:hAnsiTheme="minorHAnsi" w:cstheme="minorHAnsi"/>
                <w:lang w:val="uk-UA" w:eastAsia="pl-PL"/>
              </w:rPr>
              <w:t>5 балів</w:t>
            </w:r>
          </w:p>
        </w:tc>
      </w:tr>
    </w:tbl>
    <w:p w:rsidR="00F112DB" w:rsidRPr="00060D05" w:rsidRDefault="00F112DB" w:rsidP="00F112DB">
      <w:pPr>
        <w:pStyle w:val="Akapitzlist"/>
        <w:adjustRightInd w:val="0"/>
        <w:spacing w:before="198"/>
        <w:ind w:left="426" w:right="112"/>
        <w:jc w:val="both"/>
        <w:rPr>
          <w:rFonts w:asciiTheme="minorHAnsi" w:hAnsiTheme="minorHAnsi" w:cstheme="minorHAnsi"/>
          <w:b/>
          <w:lang w:val="uk-UA"/>
        </w:rPr>
      </w:pPr>
    </w:p>
    <w:p w:rsidR="00F112DB" w:rsidRPr="00060D05" w:rsidRDefault="00F112DB" w:rsidP="00F112DB">
      <w:pPr>
        <w:pStyle w:val="Akapitzlist"/>
        <w:adjustRightInd w:val="0"/>
        <w:spacing w:before="198"/>
        <w:ind w:left="426" w:right="112"/>
        <w:jc w:val="both"/>
        <w:rPr>
          <w:rFonts w:asciiTheme="minorHAnsi" w:hAnsiTheme="minorHAnsi" w:cstheme="minorHAnsi"/>
          <w:lang w:val="uk-UA"/>
        </w:rPr>
      </w:pPr>
      <w:r w:rsidRPr="00060D05">
        <w:rPr>
          <w:rFonts w:asciiTheme="minorHAnsi" w:hAnsiTheme="minorHAnsi" w:cstheme="minorHAnsi"/>
          <w:b/>
          <w:lang w:val="uk-UA"/>
        </w:rPr>
        <w:t xml:space="preserve">Критерії доступу: </w:t>
      </w:r>
      <w:r w:rsidRPr="00060D05">
        <w:rPr>
          <w:rFonts w:asciiTheme="minorHAnsi" w:hAnsiTheme="minorHAnsi" w:cstheme="minorHAnsi"/>
          <w:lang w:val="uk-UA"/>
        </w:rPr>
        <w:t>іноземці, які легально проживають в польській Республіці (перевірка: ксерокопія паспорта) і потребують підтримки в області професійної діяльності та соціальної інтеграції (перевірка: заяви та довідки).</w:t>
      </w:r>
    </w:p>
    <w:p w:rsidR="00F112DB" w:rsidRPr="00060D05" w:rsidRDefault="00F112DB" w:rsidP="00F112DB">
      <w:pPr>
        <w:pStyle w:val="Bezodstpw"/>
        <w:spacing w:line="276" w:lineRule="auto"/>
        <w:ind w:left="426"/>
        <w:jc w:val="both"/>
        <w:rPr>
          <w:rFonts w:cstheme="minorHAnsi"/>
          <w:lang w:val="uk-UA"/>
        </w:rPr>
      </w:pPr>
    </w:p>
    <w:p w:rsidR="00F112DB" w:rsidRPr="00060D05" w:rsidRDefault="00F112DB" w:rsidP="00F112DB">
      <w:pPr>
        <w:pStyle w:val="Bezodstpw"/>
        <w:spacing w:line="276" w:lineRule="auto"/>
        <w:ind w:left="426"/>
        <w:jc w:val="both"/>
        <w:rPr>
          <w:rFonts w:cstheme="minorHAnsi"/>
          <w:lang w:val="uk-UA"/>
        </w:rPr>
      </w:pPr>
      <w:r w:rsidRPr="00060D05">
        <w:rPr>
          <w:rFonts w:cstheme="minorHAnsi"/>
          <w:b/>
          <w:lang w:val="uk-UA"/>
        </w:rPr>
        <w:t>Формальні критерії</w:t>
      </w:r>
      <w:r w:rsidRPr="00060D05">
        <w:rPr>
          <w:rFonts w:cstheme="minorHAnsi"/>
          <w:lang w:val="uk-UA"/>
        </w:rPr>
        <w:t xml:space="preserve">: подача комплекту приймальних документів особисто, по традиційній пошті або третій особі в </w:t>
      </w:r>
      <w:r>
        <w:rPr>
          <w:rFonts w:cstheme="minorHAnsi"/>
          <w:lang w:val="uk-UA"/>
        </w:rPr>
        <w:t>проєкт</w:t>
      </w:r>
      <w:r w:rsidRPr="00060D05">
        <w:rPr>
          <w:rFonts w:cstheme="minorHAnsi"/>
          <w:lang w:val="uk-UA"/>
        </w:rPr>
        <w:t>ному офісі (оцінка: відповідає / не відповідає)..</w:t>
      </w:r>
    </w:p>
    <w:p w:rsidR="00F112DB" w:rsidRPr="00060D05" w:rsidRDefault="00F112DB" w:rsidP="00F112DB">
      <w:pPr>
        <w:pStyle w:val="Bezodstpw"/>
        <w:spacing w:line="276" w:lineRule="auto"/>
        <w:ind w:left="426"/>
        <w:jc w:val="both"/>
        <w:rPr>
          <w:rFonts w:cstheme="minorHAnsi"/>
          <w:lang w:val="uk-UA"/>
        </w:rPr>
      </w:pPr>
    </w:p>
    <w:p w:rsidR="00F112DB" w:rsidRPr="00060D05" w:rsidRDefault="00F112DB" w:rsidP="00F112DB">
      <w:pPr>
        <w:pStyle w:val="Bezodstpw"/>
        <w:spacing w:line="276" w:lineRule="auto"/>
        <w:ind w:left="426"/>
        <w:jc w:val="both"/>
        <w:rPr>
          <w:rFonts w:cstheme="minorHAnsi"/>
          <w:lang w:val="uk-UA"/>
        </w:rPr>
      </w:pPr>
      <w:r w:rsidRPr="00060D05">
        <w:rPr>
          <w:rFonts w:cstheme="minorHAnsi"/>
          <w:lang w:val="uk-UA"/>
        </w:rPr>
        <w:t>Рекрутингова документація буде доступна з моменту початку процесу найму в штаб-квартирі ФВП „Барка” і на сайті</w:t>
      </w:r>
      <w:hyperlink r:id="rId7" w:history="1">
        <w:r w:rsidRPr="00060D05">
          <w:rPr>
            <w:rStyle w:val="Hipercze"/>
            <w:rFonts w:cstheme="minorHAnsi"/>
            <w:lang w:val="uk-UA"/>
          </w:rPr>
          <w:t>www.barka.org.pl</w:t>
        </w:r>
      </w:hyperlink>
      <w:r w:rsidRPr="00060D05">
        <w:rPr>
          <w:rFonts w:cstheme="minorHAnsi"/>
          <w:lang w:val="uk-UA"/>
        </w:rPr>
        <w:tab/>
      </w:r>
    </w:p>
    <w:p w:rsidR="00F112DB" w:rsidRPr="00060D05" w:rsidRDefault="00F112DB" w:rsidP="00F112DB">
      <w:pPr>
        <w:pStyle w:val="Akapitzlist"/>
        <w:widowControl w:val="0"/>
        <w:numPr>
          <w:ilvl w:val="0"/>
          <w:numId w:val="13"/>
        </w:numPr>
        <w:tabs>
          <w:tab w:val="left" w:pos="567"/>
        </w:tabs>
        <w:autoSpaceDE w:val="0"/>
        <w:autoSpaceDN w:val="0"/>
        <w:spacing w:before="202" w:after="0"/>
        <w:contextualSpacing w:val="0"/>
        <w:rPr>
          <w:rFonts w:asciiTheme="minorHAnsi" w:hAnsiTheme="minorHAnsi" w:cstheme="minorHAnsi"/>
          <w:lang w:val="uk-UA"/>
        </w:rPr>
      </w:pPr>
      <w:r w:rsidRPr="00060D05">
        <w:rPr>
          <w:rFonts w:asciiTheme="minorHAnsi" w:hAnsiTheme="minorHAnsi" w:cstheme="minorHAnsi"/>
          <w:lang w:val="uk-UA"/>
        </w:rPr>
        <w:t>Хід процесу рекрутації:</w:t>
      </w:r>
    </w:p>
    <w:p w:rsidR="00F112DB" w:rsidRPr="00060D05" w:rsidRDefault="00F112DB" w:rsidP="00F112DB">
      <w:pPr>
        <w:pStyle w:val="Akapitzlist"/>
        <w:widowControl w:val="0"/>
        <w:numPr>
          <w:ilvl w:val="1"/>
          <w:numId w:val="14"/>
        </w:numPr>
        <w:autoSpaceDE w:val="0"/>
        <w:autoSpaceDN w:val="0"/>
        <w:spacing w:before="37" w:after="0"/>
        <w:ind w:right="114"/>
        <w:contextualSpacing w:val="0"/>
        <w:jc w:val="both"/>
        <w:rPr>
          <w:rFonts w:asciiTheme="minorHAnsi" w:hAnsiTheme="minorHAnsi" w:cstheme="minorHAnsi"/>
          <w:lang w:val="uk-UA"/>
        </w:rPr>
      </w:pPr>
      <w:r w:rsidRPr="00060D05">
        <w:rPr>
          <w:rFonts w:asciiTheme="minorHAnsi" w:hAnsiTheme="minorHAnsi" w:cstheme="minorHAnsi"/>
          <w:lang w:val="uk-UA"/>
        </w:rPr>
        <w:t xml:space="preserve">подача заявником документів про участь у </w:t>
      </w:r>
      <w:r>
        <w:rPr>
          <w:rFonts w:asciiTheme="minorHAnsi" w:hAnsiTheme="minorHAnsi" w:cstheme="minorHAnsi"/>
          <w:lang w:val="uk-UA"/>
        </w:rPr>
        <w:t>проєкт</w:t>
      </w:r>
      <w:r w:rsidRPr="00060D05">
        <w:rPr>
          <w:rFonts w:asciiTheme="minorHAnsi" w:hAnsiTheme="minorHAnsi" w:cstheme="minorHAnsi"/>
          <w:lang w:val="uk-UA"/>
        </w:rPr>
        <w:t>і особисто, через традиційну пошту або третю особу в штаб-квартирі ФВП „Барка”. Рекрутингова документація передбачає:</w:t>
      </w:r>
    </w:p>
    <w:p w:rsidR="00F112DB" w:rsidRPr="00060D05" w:rsidRDefault="00F112DB" w:rsidP="00F112DB">
      <w:pPr>
        <w:pStyle w:val="Akapitzlist"/>
        <w:widowControl w:val="0"/>
        <w:numPr>
          <w:ilvl w:val="2"/>
          <w:numId w:val="14"/>
        </w:numPr>
        <w:autoSpaceDE w:val="0"/>
        <w:autoSpaceDN w:val="0"/>
        <w:spacing w:before="36"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 xml:space="preserve">Анкета учасника </w:t>
      </w:r>
      <w:r>
        <w:rPr>
          <w:rFonts w:asciiTheme="minorHAnsi" w:hAnsiTheme="minorHAnsi" w:cstheme="minorHAnsi"/>
          <w:lang w:val="uk-UA"/>
        </w:rPr>
        <w:t>проєкт</w:t>
      </w:r>
      <w:r w:rsidRPr="00060D05">
        <w:rPr>
          <w:rFonts w:asciiTheme="minorHAnsi" w:hAnsiTheme="minorHAnsi" w:cstheme="minorHAnsi"/>
          <w:lang w:val="uk-UA"/>
        </w:rPr>
        <w:t>а з деклараціями/довідками – Додаток 1 до цього Положення,</w:t>
      </w:r>
    </w:p>
    <w:p w:rsidR="00F112DB" w:rsidRPr="004143A8" w:rsidRDefault="00F112DB" w:rsidP="00F112DB">
      <w:pPr>
        <w:pStyle w:val="Akapitzlist"/>
        <w:widowControl w:val="0"/>
        <w:numPr>
          <w:ilvl w:val="2"/>
          <w:numId w:val="14"/>
        </w:numPr>
        <w:autoSpaceDE w:val="0"/>
        <w:autoSpaceDN w:val="0"/>
        <w:spacing w:before="36" w:after="0"/>
        <w:ind w:right="112"/>
        <w:contextualSpacing w:val="0"/>
        <w:jc w:val="both"/>
        <w:rPr>
          <w:rFonts w:asciiTheme="minorHAnsi" w:hAnsiTheme="minorHAnsi" w:cstheme="minorHAnsi"/>
          <w:lang w:val="uk-UA"/>
        </w:rPr>
      </w:pPr>
      <w:r w:rsidRPr="004143A8">
        <w:rPr>
          <w:rFonts w:asciiTheme="minorHAnsi" w:hAnsiTheme="minorHAnsi" w:cstheme="minorHAnsi"/>
          <w:lang w:val="uk-UA"/>
        </w:rPr>
        <w:t>Декларація про участь у проєкті, що додається як Додаток 2 до цього Регламенту,</w:t>
      </w:r>
    </w:p>
    <w:p w:rsidR="00F112DB" w:rsidRPr="004143A8" w:rsidRDefault="00F112DB" w:rsidP="00F112DB">
      <w:pPr>
        <w:pStyle w:val="Akapitzlist"/>
        <w:widowControl w:val="0"/>
        <w:numPr>
          <w:ilvl w:val="2"/>
          <w:numId w:val="14"/>
        </w:numPr>
        <w:autoSpaceDE w:val="0"/>
        <w:autoSpaceDN w:val="0"/>
        <w:spacing w:before="36" w:after="0"/>
        <w:ind w:right="112"/>
        <w:contextualSpacing w:val="0"/>
        <w:jc w:val="both"/>
        <w:rPr>
          <w:rFonts w:asciiTheme="minorHAnsi" w:hAnsiTheme="minorHAnsi" w:cstheme="minorHAnsi"/>
          <w:lang w:val="uk-UA"/>
        </w:rPr>
      </w:pPr>
      <w:r w:rsidRPr="004143A8">
        <w:rPr>
          <w:rFonts w:asciiTheme="minorHAnsi" w:hAnsiTheme="minorHAnsi" w:cstheme="minorHAnsi"/>
          <w:lang w:val="uk-UA"/>
        </w:rPr>
        <w:t>Заяву про обробку персональних даних, що становить Додаток 3 до</w:t>
      </w:r>
      <w:r w:rsidRPr="004143A8">
        <w:rPr>
          <w:lang w:val="uk-UA"/>
        </w:rPr>
        <w:t xml:space="preserve"> </w:t>
      </w:r>
      <w:r w:rsidRPr="004143A8">
        <w:rPr>
          <w:rFonts w:asciiTheme="minorHAnsi" w:hAnsiTheme="minorHAnsi" w:cstheme="minorHAnsi"/>
          <w:lang w:val="uk-UA"/>
        </w:rPr>
        <w:t>цього Регламенту,</w:t>
      </w:r>
    </w:p>
    <w:p w:rsidR="00F112DB" w:rsidRPr="004143A8" w:rsidRDefault="00F112DB" w:rsidP="00F112DB">
      <w:pPr>
        <w:pStyle w:val="Akapitzlist"/>
        <w:widowControl w:val="0"/>
        <w:numPr>
          <w:ilvl w:val="2"/>
          <w:numId w:val="14"/>
        </w:numPr>
        <w:autoSpaceDE w:val="0"/>
        <w:autoSpaceDN w:val="0"/>
        <w:spacing w:after="0"/>
        <w:ind w:right="117"/>
        <w:contextualSpacing w:val="0"/>
        <w:jc w:val="both"/>
        <w:rPr>
          <w:rFonts w:asciiTheme="minorHAnsi" w:hAnsiTheme="minorHAnsi" w:cstheme="minorHAnsi"/>
          <w:lang w:val="uk-UA"/>
        </w:rPr>
      </w:pPr>
      <w:r w:rsidRPr="004143A8">
        <w:rPr>
          <w:rFonts w:asciiTheme="minorHAnsi" w:hAnsiTheme="minorHAnsi" w:cstheme="minorHAnsi"/>
          <w:lang w:val="uk-UA"/>
        </w:rPr>
        <w:t>Декларація Учасника про згоду на використання зображення, що додається як Додаток 4 до цього Регламенту,</w:t>
      </w:r>
    </w:p>
    <w:p w:rsidR="00F112DB" w:rsidRPr="004143A8" w:rsidRDefault="00F112DB" w:rsidP="00F112DB">
      <w:pPr>
        <w:pStyle w:val="Akapitzlist"/>
        <w:widowControl w:val="0"/>
        <w:numPr>
          <w:ilvl w:val="2"/>
          <w:numId w:val="14"/>
        </w:numPr>
        <w:autoSpaceDE w:val="0"/>
        <w:autoSpaceDN w:val="0"/>
        <w:spacing w:after="0"/>
        <w:ind w:right="117"/>
        <w:contextualSpacing w:val="0"/>
        <w:jc w:val="both"/>
        <w:rPr>
          <w:rFonts w:asciiTheme="minorHAnsi" w:hAnsiTheme="minorHAnsi" w:cstheme="minorHAnsi"/>
          <w:lang w:val="uk-UA"/>
        </w:rPr>
      </w:pPr>
      <w:r w:rsidRPr="004143A8">
        <w:rPr>
          <w:rFonts w:asciiTheme="minorHAnsi" w:hAnsiTheme="minorHAnsi" w:cstheme="minorHAnsi"/>
          <w:lang w:val="uk-UA"/>
        </w:rPr>
        <w:t>Інформаційне застереження, що є Додатком 5 до цього Регламенту.</w:t>
      </w:r>
    </w:p>
    <w:p w:rsidR="00F112DB" w:rsidRPr="00060D05" w:rsidRDefault="00F112DB" w:rsidP="00F112DB">
      <w:pPr>
        <w:pStyle w:val="Akapitzlist"/>
        <w:widowControl w:val="0"/>
        <w:numPr>
          <w:ilvl w:val="0"/>
          <w:numId w:val="14"/>
        </w:numPr>
        <w:tabs>
          <w:tab w:val="left" w:pos="1185"/>
        </w:tabs>
        <w:autoSpaceDE w:val="0"/>
        <w:autoSpaceDN w:val="0"/>
        <w:spacing w:before="4" w:after="0"/>
        <w:ind w:right="115"/>
        <w:contextualSpacing w:val="0"/>
        <w:jc w:val="both"/>
        <w:rPr>
          <w:rFonts w:asciiTheme="minorHAnsi" w:hAnsiTheme="minorHAnsi" w:cstheme="minorHAnsi"/>
          <w:lang w:val="uk-UA"/>
        </w:rPr>
      </w:pPr>
      <w:r w:rsidRPr="00060D05">
        <w:rPr>
          <w:rFonts w:asciiTheme="minorHAnsi" w:hAnsiTheme="minorHAnsi" w:cstheme="minorHAnsi"/>
          <w:lang w:val="uk-UA"/>
        </w:rPr>
        <w:t xml:space="preserve">Підтвердження та перевірка співробітниками ФВП „Барка”даних, що містяться у </w:t>
      </w:r>
      <w:r w:rsidRPr="00060D05">
        <w:rPr>
          <w:rFonts w:asciiTheme="minorHAnsi" w:hAnsiTheme="minorHAnsi" w:cstheme="minorHAnsi"/>
          <w:lang w:val="uk-UA"/>
        </w:rPr>
        <w:t></w:t>
      </w:r>
      <w:r w:rsidRPr="00060D05">
        <w:rPr>
          <w:rFonts w:asciiTheme="minorHAnsi" w:hAnsiTheme="minorHAnsi" w:cstheme="minorHAnsi"/>
          <w:lang w:val="uk-UA"/>
        </w:rPr>
        <w:tab/>
        <w:t xml:space="preserve">Анкеті учасника </w:t>
      </w:r>
      <w:r>
        <w:rPr>
          <w:rFonts w:asciiTheme="minorHAnsi" w:hAnsiTheme="minorHAnsi" w:cstheme="minorHAnsi"/>
          <w:lang w:val="uk-UA"/>
        </w:rPr>
        <w:t>проєкт</w:t>
      </w:r>
      <w:r w:rsidRPr="00060D05">
        <w:rPr>
          <w:rFonts w:asciiTheme="minorHAnsi" w:hAnsiTheme="minorHAnsi" w:cstheme="minorHAnsi"/>
          <w:lang w:val="uk-UA"/>
        </w:rPr>
        <w:t>а та додатках, у головному офісі Фонду. Джерелом перевірки даних, що містяться у Анкеті, з фактичним станом справ будуть документи, що додаються до Анкети, наприклад, декларації та/або, за необхідності, інші документи, що підтверджують дані з Анкети, наприклад, довідки, судові рішення, рішення та вироки судів, документи, що підтверджують стан здоров'я, тощо.</w:t>
      </w:r>
    </w:p>
    <w:p w:rsidR="00F112DB" w:rsidRPr="00060D05" w:rsidRDefault="00F112DB" w:rsidP="00F112DB">
      <w:pPr>
        <w:pStyle w:val="Akapitzlist"/>
        <w:widowControl w:val="0"/>
        <w:numPr>
          <w:ilvl w:val="0"/>
          <w:numId w:val="14"/>
        </w:numPr>
        <w:tabs>
          <w:tab w:val="left" w:pos="1185"/>
        </w:tabs>
        <w:autoSpaceDE w:val="0"/>
        <w:autoSpaceDN w:val="0"/>
        <w:spacing w:after="0"/>
        <w:ind w:right="113"/>
        <w:contextualSpacing w:val="0"/>
        <w:jc w:val="both"/>
        <w:rPr>
          <w:rFonts w:asciiTheme="minorHAnsi" w:hAnsiTheme="minorHAnsi" w:cstheme="minorHAnsi"/>
          <w:lang w:val="uk-UA"/>
        </w:rPr>
      </w:pPr>
      <w:r w:rsidRPr="00060D05">
        <w:rPr>
          <w:rFonts w:asciiTheme="minorHAnsi" w:hAnsiTheme="minorHAnsi" w:cstheme="minorHAnsi"/>
          <w:lang w:val="uk-UA"/>
        </w:rPr>
        <w:t xml:space="preserve">прийняття кандидата в </w:t>
      </w:r>
      <w:r>
        <w:rPr>
          <w:rFonts w:asciiTheme="minorHAnsi" w:hAnsiTheme="minorHAnsi" w:cstheme="minorHAnsi"/>
          <w:lang w:val="uk-UA"/>
        </w:rPr>
        <w:t>проєкт</w:t>
      </w:r>
      <w:r w:rsidRPr="00060D05">
        <w:rPr>
          <w:rFonts w:asciiTheme="minorHAnsi" w:hAnsiTheme="minorHAnsi" w:cstheme="minorHAnsi"/>
          <w:lang w:val="uk-UA"/>
        </w:rPr>
        <w:t xml:space="preserve"> після відповідності всім критеріям цільової групи та наявності набору.</w:t>
      </w:r>
    </w:p>
    <w:p w:rsidR="00F112DB" w:rsidRPr="00060D05" w:rsidRDefault="00F112DB" w:rsidP="00F112DB">
      <w:pPr>
        <w:pStyle w:val="Akapitzlist"/>
        <w:widowControl w:val="0"/>
        <w:numPr>
          <w:ilvl w:val="0"/>
          <w:numId w:val="14"/>
        </w:numPr>
        <w:tabs>
          <w:tab w:val="left" w:pos="1185"/>
        </w:tabs>
        <w:autoSpaceDE w:val="0"/>
        <w:autoSpaceDN w:val="0"/>
        <w:spacing w:after="0"/>
        <w:ind w:right="118"/>
        <w:contextualSpacing w:val="0"/>
        <w:jc w:val="both"/>
        <w:rPr>
          <w:rFonts w:asciiTheme="minorHAnsi" w:hAnsiTheme="minorHAnsi" w:cstheme="minorHAnsi"/>
          <w:lang w:val="uk-UA"/>
        </w:rPr>
      </w:pPr>
      <w:r w:rsidRPr="00060D05">
        <w:rPr>
          <w:rFonts w:asciiTheme="minorHAnsi" w:hAnsiTheme="minorHAnsi" w:cstheme="minorHAnsi"/>
          <w:lang w:val="uk-UA"/>
        </w:rPr>
        <w:t>рекрутингова документація не підлягає поверненню і буде зберігатися в архіві виконавця.</w:t>
      </w:r>
    </w:p>
    <w:p w:rsidR="00F112DB" w:rsidRPr="00060D05" w:rsidRDefault="00F112DB" w:rsidP="00F112DB">
      <w:pPr>
        <w:pStyle w:val="Akapitzlist"/>
        <w:widowControl w:val="0"/>
        <w:numPr>
          <w:ilvl w:val="0"/>
          <w:numId w:val="13"/>
        </w:numPr>
        <w:tabs>
          <w:tab w:val="left" w:pos="567"/>
        </w:tabs>
        <w:autoSpaceDE w:val="0"/>
        <w:autoSpaceDN w:val="0"/>
        <w:spacing w:before="202" w:after="0"/>
        <w:contextualSpacing w:val="0"/>
        <w:jc w:val="both"/>
        <w:rPr>
          <w:rFonts w:asciiTheme="minorHAnsi" w:hAnsiTheme="minorHAnsi" w:cstheme="minorHAnsi"/>
          <w:lang w:val="uk-UA"/>
        </w:rPr>
      </w:pPr>
      <w:r w:rsidRPr="00060D05">
        <w:rPr>
          <w:rFonts w:asciiTheme="minorHAnsi" w:hAnsiTheme="minorHAnsi" w:cstheme="minorHAnsi"/>
          <w:lang w:val="uk-UA"/>
        </w:rPr>
        <w:t xml:space="preserve">У випадку </w:t>
      </w:r>
      <w:r w:rsidRPr="00060D05">
        <w:rPr>
          <w:rFonts w:asciiTheme="minorHAnsi" w:hAnsiTheme="minorHAnsi" w:cstheme="minorHAnsi"/>
          <w:b/>
          <w:lang w:val="uk-UA"/>
        </w:rPr>
        <w:t>ваучерів на житло</w:t>
      </w:r>
      <w:r w:rsidRPr="00060D05">
        <w:rPr>
          <w:rFonts w:asciiTheme="minorHAnsi" w:hAnsiTheme="minorHAnsi" w:cstheme="minorHAnsi"/>
          <w:lang w:val="uk-UA"/>
        </w:rPr>
        <w:t xml:space="preserve"> процес набору буде здійснюватися згідно принципів, описаних в пункті 5 цього параграфу, з такими застереженнями:</w:t>
      </w:r>
    </w:p>
    <w:p w:rsidR="00F112DB" w:rsidRPr="00060D05" w:rsidRDefault="00F112DB" w:rsidP="00F112DB">
      <w:pPr>
        <w:pStyle w:val="Akapitzlist"/>
        <w:widowControl w:val="0"/>
        <w:numPr>
          <w:ilvl w:val="0"/>
          <w:numId w:val="15"/>
        </w:numPr>
        <w:tabs>
          <w:tab w:val="left" w:pos="1185"/>
        </w:tabs>
        <w:autoSpaceDE w:val="0"/>
        <w:autoSpaceDN w:val="0"/>
        <w:spacing w:before="37" w:after="0"/>
        <w:ind w:right="114"/>
        <w:contextualSpacing w:val="0"/>
        <w:jc w:val="both"/>
        <w:rPr>
          <w:rFonts w:asciiTheme="minorHAnsi" w:hAnsiTheme="minorHAnsi" w:cstheme="minorHAnsi"/>
          <w:lang w:val="uk-UA"/>
        </w:rPr>
      </w:pPr>
      <w:r w:rsidRPr="00060D05">
        <w:rPr>
          <w:rFonts w:asciiTheme="minorHAnsi" w:hAnsiTheme="minorHAnsi" w:cstheme="minorHAnsi"/>
          <w:lang w:val="uk-UA"/>
        </w:rPr>
        <w:t>Підтримкою у вигляді житлових ваучерів буде охоплено 220 осіб (75 осіб у 2022 році та 145 осіб у 2023 році).</w:t>
      </w:r>
    </w:p>
    <w:p w:rsidR="00F112DB" w:rsidRPr="00060D05" w:rsidRDefault="00F112DB" w:rsidP="00F112DB">
      <w:pPr>
        <w:pStyle w:val="Akapitzlist"/>
        <w:widowControl w:val="0"/>
        <w:numPr>
          <w:ilvl w:val="0"/>
          <w:numId w:val="15"/>
        </w:numPr>
        <w:tabs>
          <w:tab w:val="left" w:pos="1185"/>
        </w:tabs>
        <w:autoSpaceDE w:val="0"/>
        <w:autoSpaceDN w:val="0"/>
        <w:spacing w:before="37" w:after="0"/>
        <w:ind w:right="114"/>
        <w:contextualSpacing w:val="0"/>
        <w:jc w:val="both"/>
        <w:rPr>
          <w:rFonts w:asciiTheme="minorHAnsi" w:hAnsiTheme="minorHAnsi" w:cstheme="minorHAnsi"/>
          <w:lang w:val="uk-UA"/>
        </w:rPr>
      </w:pPr>
      <w:r w:rsidRPr="00060D05">
        <w:rPr>
          <w:rFonts w:asciiTheme="minorHAnsi" w:hAnsiTheme="minorHAnsi" w:cstheme="minorHAnsi"/>
          <w:lang w:val="uk-UA"/>
        </w:rPr>
        <w:t>Ваучери будуть видаватися щомісяця протягом 4 місяців, в середньому 750 злотих. Всього 880 житлових чеків.</w:t>
      </w:r>
    </w:p>
    <w:p w:rsidR="00F112DB" w:rsidRPr="00060D05" w:rsidRDefault="00F112DB" w:rsidP="00F112DB">
      <w:pPr>
        <w:pStyle w:val="Akapitzlist"/>
        <w:widowControl w:val="0"/>
        <w:numPr>
          <w:ilvl w:val="0"/>
          <w:numId w:val="15"/>
        </w:numPr>
        <w:tabs>
          <w:tab w:val="left" w:pos="1185"/>
        </w:tabs>
        <w:autoSpaceDE w:val="0"/>
        <w:autoSpaceDN w:val="0"/>
        <w:spacing w:before="37" w:after="0"/>
        <w:ind w:right="114"/>
        <w:contextualSpacing w:val="0"/>
        <w:jc w:val="both"/>
        <w:rPr>
          <w:rFonts w:asciiTheme="minorHAnsi" w:hAnsiTheme="minorHAnsi" w:cstheme="minorHAnsi"/>
          <w:lang w:val="uk-UA"/>
        </w:rPr>
      </w:pPr>
      <w:r w:rsidRPr="00060D05">
        <w:rPr>
          <w:rFonts w:asciiTheme="minorHAnsi" w:hAnsiTheme="minorHAnsi" w:cstheme="minorHAnsi"/>
          <w:lang w:val="uk-UA"/>
        </w:rPr>
        <w:t>подача заявником рекрутингової документації особисто, через традиційну пошту або третю особу в головному офісі ФВП „Барка”. Рекрутингова документація передбачає:</w:t>
      </w:r>
    </w:p>
    <w:p w:rsidR="00F112DB" w:rsidRPr="00060D05" w:rsidRDefault="00F112DB" w:rsidP="00F112DB">
      <w:pPr>
        <w:pStyle w:val="Akapitzlist"/>
        <w:widowControl w:val="0"/>
        <w:numPr>
          <w:ilvl w:val="2"/>
          <w:numId w:val="15"/>
        </w:numPr>
        <w:autoSpaceDE w:val="0"/>
        <w:autoSpaceDN w:val="0"/>
        <w:spacing w:before="36"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 xml:space="preserve">Анкета учасника </w:t>
      </w:r>
      <w:r>
        <w:rPr>
          <w:rFonts w:asciiTheme="minorHAnsi" w:hAnsiTheme="minorHAnsi" w:cstheme="minorHAnsi"/>
          <w:lang w:val="uk-UA"/>
        </w:rPr>
        <w:t>проєкт</w:t>
      </w:r>
      <w:r w:rsidRPr="00060D05">
        <w:rPr>
          <w:rFonts w:asciiTheme="minorHAnsi" w:hAnsiTheme="minorHAnsi" w:cstheme="minorHAnsi"/>
          <w:lang w:val="uk-UA"/>
        </w:rPr>
        <w:t>а</w:t>
      </w:r>
      <w:r w:rsidRPr="00060D05">
        <w:rPr>
          <w:rFonts w:asciiTheme="minorHAnsi" w:hAnsiTheme="minorHAnsi" w:cstheme="minorHAnsi"/>
          <w:spacing w:val="1"/>
          <w:lang w:val="uk-UA"/>
        </w:rPr>
        <w:t xml:space="preserve"> </w:t>
      </w:r>
      <w:r w:rsidRPr="00060D05">
        <w:rPr>
          <w:rFonts w:asciiTheme="minorHAnsi" w:hAnsiTheme="minorHAnsi" w:cstheme="minorHAnsi"/>
          <w:lang w:val="uk-UA"/>
        </w:rPr>
        <w:t>–</w:t>
      </w:r>
      <w:r w:rsidRPr="00060D05">
        <w:rPr>
          <w:rFonts w:asciiTheme="minorHAnsi" w:hAnsiTheme="minorHAnsi" w:cstheme="minorHAnsi"/>
          <w:spacing w:val="1"/>
          <w:lang w:val="uk-UA"/>
        </w:rPr>
        <w:t xml:space="preserve"> </w:t>
      </w:r>
      <w:r w:rsidRPr="00060D05">
        <w:rPr>
          <w:rFonts w:asciiTheme="minorHAnsi" w:hAnsiTheme="minorHAnsi" w:cstheme="minorHAnsi"/>
          <w:lang w:val="uk-UA"/>
        </w:rPr>
        <w:t>Додаток  1 до цього Регаменту,</w:t>
      </w:r>
    </w:p>
    <w:p w:rsidR="00F112DB" w:rsidRPr="004143A8" w:rsidRDefault="00F112DB" w:rsidP="00F112DB">
      <w:pPr>
        <w:pStyle w:val="Akapitzlist"/>
        <w:widowControl w:val="0"/>
        <w:numPr>
          <w:ilvl w:val="2"/>
          <w:numId w:val="15"/>
        </w:numPr>
        <w:autoSpaceDE w:val="0"/>
        <w:autoSpaceDN w:val="0"/>
        <w:spacing w:before="36" w:after="0"/>
        <w:ind w:right="112"/>
        <w:contextualSpacing w:val="0"/>
        <w:jc w:val="both"/>
        <w:rPr>
          <w:rFonts w:asciiTheme="minorHAnsi" w:hAnsiTheme="minorHAnsi" w:cstheme="minorHAnsi"/>
          <w:lang w:val="uk-UA"/>
        </w:rPr>
      </w:pPr>
      <w:r w:rsidRPr="004143A8">
        <w:rPr>
          <w:rFonts w:asciiTheme="minorHAnsi" w:hAnsiTheme="minorHAnsi" w:cstheme="minorHAnsi"/>
          <w:lang w:val="uk-UA"/>
        </w:rPr>
        <w:t>Декларація про участь у проєкті Додаток  2 до цього Регаменту,</w:t>
      </w:r>
    </w:p>
    <w:p w:rsidR="00F112DB" w:rsidRPr="004143A8" w:rsidRDefault="00F112DB" w:rsidP="00F112DB">
      <w:pPr>
        <w:pStyle w:val="Akapitzlist"/>
        <w:widowControl w:val="0"/>
        <w:numPr>
          <w:ilvl w:val="2"/>
          <w:numId w:val="15"/>
        </w:numPr>
        <w:autoSpaceDE w:val="0"/>
        <w:autoSpaceDN w:val="0"/>
        <w:spacing w:before="36" w:after="0"/>
        <w:ind w:right="112"/>
        <w:contextualSpacing w:val="0"/>
        <w:jc w:val="both"/>
        <w:rPr>
          <w:rFonts w:asciiTheme="minorHAnsi" w:hAnsiTheme="minorHAnsi" w:cstheme="minorHAnsi"/>
          <w:lang w:val="uk-UA"/>
        </w:rPr>
      </w:pPr>
      <w:r w:rsidRPr="004143A8">
        <w:rPr>
          <w:rFonts w:asciiTheme="minorHAnsi" w:hAnsiTheme="minorHAnsi" w:cstheme="minorHAnsi"/>
          <w:lang w:val="uk-UA"/>
        </w:rPr>
        <w:t>Заява про згоду на обробку персональних даних Додаток  3 до цього Регаменту,</w:t>
      </w:r>
    </w:p>
    <w:p w:rsidR="00F112DB" w:rsidRPr="004143A8" w:rsidRDefault="00F112DB" w:rsidP="00F112DB">
      <w:pPr>
        <w:pStyle w:val="Akapitzlist"/>
        <w:widowControl w:val="0"/>
        <w:numPr>
          <w:ilvl w:val="2"/>
          <w:numId w:val="15"/>
        </w:numPr>
        <w:autoSpaceDE w:val="0"/>
        <w:autoSpaceDN w:val="0"/>
        <w:spacing w:before="36" w:after="0"/>
        <w:ind w:right="112"/>
        <w:contextualSpacing w:val="0"/>
        <w:jc w:val="both"/>
        <w:rPr>
          <w:rFonts w:asciiTheme="minorHAnsi" w:hAnsiTheme="minorHAnsi" w:cstheme="minorHAnsi"/>
          <w:lang w:val="uk-UA"/>
        </w:rPr>
      </w:pPr>
      <w:r w:rsidRPr="004143A8">
        <w:rPr>
          <w:rFonts w:asciiTheme="minorHAnsi" w:hAnsiTheme="minorHAnsi" w:cstheme="minorHAnsi"/>
          <w:lang w:val="uk-UA"/>
        </w:rPr>
        <w:t>Заява про згоду на використання зображення  Додаток  4 до цього Регаменту,</w:t>
      </w:r>
    </w:p>
    <w:p w:rsidR="00F112DB" w:rsidRPr="004143A8" w:rsidRDefault="00F112DB" w:rsidP="00F112DB">
      <w:pPr>
        <w:pStyle w:val="Akapitzlist"/>
        <w:widowControl w:val="0"/>
        <w:numPr>
          <w:ilvl w:val="2"/>
          <w:numId w:val="15"/>
        </w:numPr>
        <w:autoSpaceDE w:val="0"/>
        <w:autoSpaceDN w:val="0"/>
        <w:spacing w:before="36" w:after="0"/>
        <w:ind w:right="112"/>
        <w:contextualSpacing w:val="0"/>
        <w:jc w:val="both"/>
        <w:rPr>
          <w:rFonts w:asciiTheme="minorHAnsi" w:hAnsiTheme="minorHAnsi" w:cstheme="minorHAnsi"/>
          <w:lang w:val="uk-UA"/>
        </w:rPr>
      </w:pPr>
      <w:r w:rsidRPr="004143A8">
        <w:rPr>
          <w:rFonts w:asciiTheme="minorHAnsi" w:hAnsiTheme="minorHAnsi" w:cstheme="minorHAnsi"/>
          <w:lang w:val="uk-UA"/>
        </w:rPr>
        <w:t>Інформаційне застереження Додаток  5 до цього Регаменту,</w:t>
      </w:r>
    </w:p>
    <w:p w:rsidR="00F112DB" w:rsidRPr="004143A8" w:rsidRDefault="00F112DB" w:rsidP="00F112DB">
      <w:pPr>
        <w:pStyle w:val="Akapitzlist"/>
        <w:widowControl w:val="0"/>
        <w:numPr>
          <w:ilvl w:val="2"/>
          <w:numId w:val="15"/>
        </w:numPr>
        <w:autoSpaceDE w:val="0"/>
        <w:autoSpaceDN w:val="0"/>
        <w:spacing w:before="36" w:after="0"/>
        <w:ind w:right="112"/>
        <w:contextualSpacing w:val="0"/>
        <w:jc w:val="both"/>
        <w:rPr>
          <w:rFonts w:asciiTheme="minorHAnsi" w:hAnsiTheme="minorHAnsi" w:cstheme="minorHAnsi"/>
          <w:lang w:val="uk-UA"/>
        </w:rPr>
      </w:pPr>
      <w:r w:rsidRPr="004143A8">
        <w:rPr>
          <w:rFonts w:asciiTheme="minorHAnsi" w:hAnsiTheme="minorHAnsi" w:cstheme="minorHAnsi"/>
          <w:lang w:val="uk-UA"/>
        </w:rPr>
        <w:t>Договір оренди приміщення,</w:t>
      </w:r>
    </w:p>
    <w:p w:rsidR="00F112DB" w:rsidRPr="00060D05" w:rsidRDefault="00F112DB" w:rsidP="00F112DB">
      <w:pPr>
        <w:pStyle w:val="Akapitzlist"/>
        <w:widowControl w:val="0"/>
        <w:numPr>
          <w:ilvl w:val="2"/>
          <w:numId w:val="15"/>
        </w:numPr>
        <w:autoSpaceDE w:val="0"/>
        <w:autoSpaceDN w:val="0"/>
        <w:spacing w:before="36"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Довідки, вироки, накази та рішення, судові рішення, документи, що підтверджують наявність у Кандидата/ткі джерела доходу,</w:t>
      </w:r>
    </w:p>
    <w:p w:rsidR="00F112DB" w:rsidRPr="00060D05" w:rsidRDefault="00F112DB" w:rsidP="00F112DB">
      <w:pPr>
        <w:pStyle w:val="Akapitzlist"/>
        <w:widowControl w:val="0"/>
        <w:numPr>
          <w:ilvl w:val="2"/>
          <w:numId w:val="15"/>
        </w:numPr>
        <w:autoSpaceDE w:val="0"/>
        <w:autoSpaceDN w:val="0"/>
        <w:spacing w:before="36"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Свідоцтво або заява про те, що кандидат не отримує фінансову підтримку з іншого джерела (наприклад, УВКБ ООН, Корпусу милосердя).</w:t>
      </w:r>
    </w:p>
    <w:p w:rsidR="00F112DB" w:rsidRPr="00060D05" w:rsidRDefault="00F112DB" w:rsidP="00F112DB">
      <w:pPr>
        <w:pStyle w:val="Akapitzlist"/>
        <w:numPr>
          <w:ilvl w:val="0"/>
          <w:numId w:val="15"/>
        </w:numPr>
        <w:autoSpaceDN w:val="0"/>
        <w:jc w:val="both"/>
        <w:rPr>
          <w:rFonts w:asciiTheme="minorHAnsi" w:hAnsiTheme="minorHAnsi" w:cstheme="minorHAnsi"/>
          <w:lang w:val="uk-UA"/>
        </w:rPr>
      </w:pPr>
      <w:r w:rsidRPr="00060D05">
        <w:rPr>
          <w:rFonts w:asciiTheme="minorHAnsi" w:hAnsiTheme="minorHAnsi" w:cstheme="minorHAnsi"/>
          <w:lang w:val="uk-UA"/>
        </w:rPr>
        <w:t xml:space="preserve">Формальна та змістовна перевірка наданої документації працівниками ФВП „Барка” та розробка рейтингових списків (100 осіб у 2022 році та 220 осіб у 2023 році, загалом 320 місць) та резервних списків за критеріями (формальний, доступний та пріоритетний). </w:t>
      </w:r>
    </w:p>
    <w:p w:rsidR="00F112DB" w:rsidRPr="00060D05" w:rsidRDefault="00F112DB" w:rsidP="00F112DB">
      <w:pPr>
        <w:pStyle w:val="Akapitzlist"/>
        <w:numPr>
          <w:ilvl w:val="0"/>
          <w:numId w:val="15"/>
        </w:numPr>
        <w:autoSpaceDN w:val="0"/>
        <w:jc w:val="both"/>
        <w:rPr>
          <w:rFonts w:asciiTheme="minorHAnsi" w:hAnsiTheme="minorHAnsi" w:cstheme="minorHAnsi"/>
          <w:lang w:val="uk-UA"/>
        </w:rPr>
      </w:pPr>
      <w:r w:rsidRPr="00060D05">
        <w:rPr>
          <w:rFonts w:asciiTheme="minorHAnsi" w:hAnsiTheme="minorHAnsi" w:cstheme="minorHAnsi"/>
          <w:lang w:val="uk-UA"/>
        </w:rPr>
        <w:t xml:space="preserve">Інформація про кваліфікацію для участі в </w:t>
      </w:r>
      <w:r>
        <w:rPr>
          <w:rFonts w:asciiTheme="minorHAnsi" w:hAnsiTheme="minorHAnsi" w:cstheme="minorHAnsi"/>
          <w:lang w:val="uk-UA"/>
        </w:rPr>
        <w:t>проєкт</w:t>
      </w:r>
      <w:r w:rsidRPr="00060D05">
        <w:rPr>
          <w:rFonts w:asciiTheme="minorHAnsi" w:hAnsiTheme="minorHAnsi" w:cstheme="minorHAnsi"/>
          <w:lang w:val="uk-UA"/>
        </w:rPr>
        <w:t xml:space="preserve">і буде опублікована на веб-сайті ФВП «Барка» протягом 7 днів після закінчення кожного набору. Кваліфікований Кандидат буде проінформований про це електронною поштою, телефоном або безпосередньо протягом принаймні 3 днів після розміщення рейтингового списку на веб-сайті </w:t>
      </w:r>
      <w:hyperlink r:id="rId8" w:history="1">
        <w:r w:rsidRPr="00060D05">
          <w:rPr>
            <w:rStyle w:val="Hipercze"/>
            <w:rFonts w:asciiTheme="minorHAnsi" w:hAnsiTheme="minorHAnsi" w:cstheme="minorHAnsi"/>
            <w:lang w:val="uk-UA"/>
          </w:rPr>
          <w:t>www.barka.org.pl</w:t>
        </w:r>
      </w:hyperlink>
      <w:r w:rsidRPr="00060D05">
        <w:rPr>
          <w:rFonts w:asciiTheme="minorHAnsi" w:hAnsiTheme="minorHAnsi" w:cstheme="minorHAnsi"/>
          <w:lang w:val="uk-UA"/>
        </w:rPr>
        <w:t xml:space="preserve">. </w:t>
      </w:r>
    </w:p>
    <w:p w:rsidR="00F112DB" w:rsidRPr="00060D05" w:rsidRDefault="00F112DB" w:rsidP="00F112DB">
      <w:pPr>
        <w:pStyle w:val="Akapitzlist"/>
        <w:widowControl w:val="0"/>
        <w:numPr>
          <w:ilvl w:val="0"/>
          <w:numId w:val="15"/>
        </w:numPr>
        <w:tabs>
          <w:tab w:val="left" w:pos="1185"/>
        </w:tabs>
        <w:autoSpaceDE w:val="0"/>
        <w:autoSpaceDN w:val="0"/>
        <w:spacing w:after="0"/>
        <w:ind w:right="118"/>
        <w:contextualSpacing w:val="0"/>
        <w:jc w:val="both"/>
        <w:rPr>
          <w:rFonts w:asciiTheme="minorHAnsi" w:hAnsiTheme="minorHAnsi" w:cstheme="minorHAnsi"/>
          <w:lang w:val="uk-UA"/>
        </w:rPr>
      </w:pPr>
      <w:r w:rsidRPr="00060D05">
        <w:rPr>
          <w:rFonts w:asciiTheme="minorHAnsi" w:hAnsiTheme="minorHAnsi" w:cstheme="minorHAnsi"/>
          <w:lang w:val="uk-UA"/>
        </w:rPr>
        <w:t>рекрутингова документація не підлягає поверненню і буде зберігатися в архіві виконавця.</w:t>
      </w:r>
    </w:p>
    <w:p w:rsidR="00F112DB" w:rsidRPr="004143A8" w:rsidRDefault="00F112DB" w:rsidP="00F112DB">
      <w:pPr>
        <w:spacing w:before="200"/>
        <w:ind w:left="754" w:right="754"/>
        <w:jc w:val="center"/>
        <w:rPr>
          <w:rFonts w:asciiTheme="minorHAnsi" w:hAnsiTheme="minorHAnsi" w:cstheme="minorHAnsi"/>
          <w:b/>
          <w:lang w:val="uk-UA"/>
        </w:rPr>
      </w:pPr>
      <w:r w:rsidRPr="004143A8">
        <w:rPr>
          <w:rFonts w:asciiTheme="minorHAnsi" w:hAnsiTheme="minorHAnsi" w:cstheme="minorHAnsi"/>
          <w:b/>
          <w:lang w:val="uk-UA"/>
        </w:rPr>
        <w:t>§ 5</w:t>
      </w:r>
    </w:p>
    <w:p w:rsidR="00F112DB" w:rsidRPr="00060D05" w:rsidRDefault="00F112DB" w:rsidP="00F112DB">
      <w:pPr>
        <w:spacing w:before="38"/>
        <w:ind w:left="754" w:right="755"/>
        <w:jc w:val="center"/>
        <w:rPr>
          <w:rFonts w:asciiTheme="minorHAnsi" w:hAnsiTheme="minorHAnsi" w:cstheme="minorHAnsi"/>
          <w:b/>
          <w:lang w:val="uk-UA"/>
        </w:rPr>
      </w:pPr>
      <w:r w:rsidRPr="004143A8">
        <w:rPr>
          <w:rFonts w:asciiTheme="minorHAnsi" w:hAnsiTheme="minorHAnsi" w:cstheme="minorHAnsi"/>
          <w:b/>
          <w:lang w:val="uk-UA"/>
        </w:rPr>
        <w:t>Підтримка, пропонована в проєкті</w:t>
      </w:r>
    </w:p>
    <w:p w:rsidR="00F112DB" w:rsidRPr="00060D05" w:rsidRDefault="00F112DB" w:rsidP="00F112DB">
      <w:pPr>
        <w:pStyle w:val="Akapitzlist"/>
        <w:widowControl w:val="0"/>
        <w:numPr>
          <w:ilvl w:val="0"/>
          <w:numId w:val="16"/>
        </w:numPr>
        <w:tabs>
          <w:tab w:val="left" w:pos="837"/>
        </w:tabs>
        <w:autoSpaceDE w:val="0"/>
        <w:autoSpaceDN w:val="0"/>
        <w:spacing w:before="37" w:after="0"/>
        <w:ind w:right="113"/>
        <w:contextualSpacing w:val="0"/>
        <w:jc w:val="both"/>
        <w:rPr>
          <w:rFonts w:asciiTheme="minorHAnsi" w:hAnsiTheme="minorHAnsi" w:cstheme="minorHAnsi"/>
          <w:lang w:val="uk-UA"/>
        </w:rPr>
      </w:pPr>
      <w:r w:rsidRPr="00060D05">
        <w:rPr>
          <w:rFonts w:asciiTheme="minorHAnsi" w:hAnsiTheme="minorHAnsi" w:cstheme="minorHAnsi"/>
          <w:lang w:val="uk-UA"/>
        </w:rPr>
        <w:t xml:space="preserve">Учасникам </w:t>
      </w:r>
      <w:r>
        <w:rPr>
          <w:rFonts w:asciiTheme="minorHAnsi" w:hAnsiTheme="minorHAnsi" w:cstheme="minorHAnsi"/>
          <w:lang w:val="uk-UA"/>
        </w:rPr>
        <w:t>проєкт</w:t>
      </w:r>
      <w:r w:rsidRPr="00060D05">
        <w:rPr>
          <w:rFonts w:asciiTheme="minorHAnsi" w:hAnsiTheme="minorHAnsi" w:cstheme="minorHAnsi"/>
          <w:lang w:val="uk-UA"/>
        </w:rPr>
        <w:t>у надаватиметься підтримка відповідно до визнання індивідуальних потреб.</w:t>
      </w:r>
    </w:p>
    <w:p w:rsidR="00F112DB" w:rsidRPr="00F112DB" w:rsidRDefault="00F112DB" w:rsidP="00F112DB">
      <w:pPr>
        <w:pStyle w:val="Akapitzlist"/>
        <w:widowControl w:val="0"/>
        <w:numPr>
          <w:ilvl w:val="0"/>
          <w:numId w:val="16"/>
        </w:numPr>
        <w:tabs>
          <w:tab w:val="left" w:pos="837"/>
        </w:tabs>
        <w:autoSpaceDE w:val="0"/>
        <w:autoSpaceDN w:val="0"/>
        <w:spacing w:after="0"/>
        <w:contextualSpacing w:val="0"/>
        <w:jc w:val="both"/>
        <w:rPr>
          <w:rFonts w:asciiTheme="minorHAnsi" w:hAnsiTheme="minorHAnsi" w:cstheme="minorHAnsi"/>
          <w:lang w:val="uk-UA"/>
        </w:rPr>
      </w:pPr>
      <w:r w:rsidRPr="00060D05">
        <w:rPr>
          <w:rFonts w:asciiTheme="minorHAnsi" w:hAnsiTheme="minorHAnsi" w:cstheme="minorHAnsi"/>
          <w:lang w:val="uk-UA"/>
        </w:rPr>
        <w:t xml:space="preserve">Каталог можливих соціальних послуг за </w:t>
      </w:r>
      <w:r>
        <w:rPr>
          <w:rFonts w:asciiTheme="minorHAnsi" w:hAnsiTheme="minorHAnsi" w:cstheme="minorHAnsi"/>
          <w:lang w:val="uk-UA"/>
        </w:rPr>
        <w:t>проєкт</w:t>
      </w:r>
      <w:r w:rsidRPr="00060D05">
        <w:rPr>
          <w:rFonts w:asciiTheme="minorHAnsi" w:hAnsiTheme="minorHAnsi" w:cstheme="minorHAnsi"/>
          <w:lang w:val="uk-UA"/>
        </w:rPr>
        <w:t>ом складається з:</w:t>
      </w:r>
    </w:p>
    <w:tbl>
      <w:tblPr>
        <w:tblW w:w="6379"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812"/>
      </w:tblGrid>
      <w:tr w:rsidR="00F112DB" w:rsidRPr="00060D05" w:rsidTr="007C1542">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jc w:val="cente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Професійні курси</w:t>
            </w:r>
          </w:p>
        </w:tc>
      </w:tr>
      <w:tr w:rsidR="00F112DB" w:rsidRPr="00060D05" w:rsidTr="007C1542">
        <w:trPr>
          <w:trHeight w:val="68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jc w:val="cente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Підтримка спеціаліста з працевлаштування</w:t>
            </w:r>
          </w:p>
        </w:tc>
      </w:tr>
      <w:tr w:rsidR="00F112DB" w:rsidRPr="00060D05" w:rsidTr="007C1542">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jc w:val="cente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Підтримка помічника з інтеграції</w:t>
            </w:r>
          </w:p>
        </w:tc>
      </w:tr>
      <w:tr w:rsidR="00F112DB" w:rsidRPr="00060D05" w:rsidTr="007C1542">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jc w:val="cente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Психологічна підтримка та група підтримки</w:t>
            </w:r>
          </w:p>
        </w:tc>
      </w:tr>
      <w:tr w:rsidR="00F112DB" w:rsidRPr="00060D05" w:rsidTr="007C1542">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jc w:val="cente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Правова допомога</w:t>
            </w:r>
          </w:p>
        </w:tc>
      </w:tr>
      <w:tr w:rsidR="00F112DB" w:rsidRPr="00060D05" w:rsidTr="007C1542">
        <w:trPr>
          <w:trHeight w:val="576"/>
        </w:trPr>
        <w:tc>
          <w:tcPr>
            <w:tcW w:w="567" w:type="dxa"/>
            <w:tcBorders>
              <w:top w:val="single" w:sz="4" w:space="0" w:color="auto"/>
              <w:left w:val="single" w:sz="4" w:space="0" w:color="auto"/>
              <w:bottom w:val="single" w:sz="4" w:space="0" w:color="auto"/>
              <w:right w:val="single" w:sz="4" w:space="0" w:color="auto"/>
            </w:tcBorders>
            <w:vAlign w:val="center"/>
            <w:hideMark/>
          </w:tcPr>
          <w:p w:rsidR="00F112DB" w:rsidRPr="00060D05" w:rsidRDefault="00F112DB" w:rsidP="007C1542">
            <w:pPr>
              <w:jc w:val="cente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6</w:t>
            </w:r>
          </w:p>
        </w:tc>
        <w:tc>
          <w:tcPr>
            <w:tcW w:w="5812" w:type="dxa"/>
            <w:tcBorders>
              <w:top w:val="single" w:sz="4" w:space="0" w:color="auto"/>
              <w:left w:val="single" w:sz="4" w:space="0" w:color="auto"/>
              <w:bottom w:val="single" w:sz="4" w:space="0" w:color="auto"/>
              <w:right w:val="single" w:sz="4" w:space="0" w:color="auto"/>
            </w:tcBorders>
            <w:vAlign w:val="center"/>
            <w:hideMark/>
          </w:tcPr>
          <w:p w:rsidR="00F112DB" w:rsidRPr="00060D05" w:rsidRDefault="00F112DB" w:rsidP="007C1542">
            <w:pP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Мовні курси</w:t>
            </w:r>
          </w:p>
        </w:tc>
      </w:tr>
      <w:tr w:rsidR="00F112DB" w:rsidRPr="00060D05" w:rsidTr="007C1542">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jc w:val="cente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Культурні майстерні</w:t>
            </w:r>
          </w:p>
        </w:tc>
      </w:tr>
      <w:tr w:rsidR="00F112DB" w:rsidRPr="00060D05" w:rsidTr="007C1542">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jc w:val="cente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8</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12DB" w:rsidRPr="00060D05" w:rsidRDefault="00F112DB" w:rsidP="007C1542">
            <w:pP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Переклади</w:t>
            </w:r>
          </w:p>
        </w:tc>
      </w:tr>
      <w:tr w:rsidR="00F112DB" w:rsidRPr="00060D05" w:rsidTr="007C1542">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rsidR="00F112DB" w:rsidRPr="00060D05" w:rsidRDefault="00F112DB" w:rsidP="007C1542">
            <w:pPr>
              <w:jc w:val="cente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9</w:t>
            </w:r>
          </w:p>
        </w:tc>
        <w:tc>
          <w:tcPr>
            <w:tcW w:w="5812" w:type="dxa"/>
            <w:tcBorders>
              <w:top w:val="single" w:sz="4" w:space="0" w:color="auto"/>
              <w:left w:val="single" w:sz="4" w:space="0" w:color="auto"/>
              <w:bottom w:val="single" w:sz="4" w:space="0" w:color="auto"/>
              <w:right w:val="single" w:sz="4" w:space="0" w:color="auto"/>
            </w:tcBorders>
            <w:vAlign w:val="center"/>
            <w:hideMark/>
          </w:tcPr>
          <w:p w:rsidR="00F112DB" w:rsidRPr="00060D05" w:rsidRDefault="00F112DB" w:rsidP="007C1542">
            <w:pP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Підтримка спеціаліста зі справ пов’язаних з житлом</w:t>
            </w:r>
          </w:p>
        </w:tc>
      </w:tr>
      <w:tr w:rsidR="00F112DB" w:rsidRPr="00060D05" w:rsidTr="007C1542">
        <w:trPr>
          <w:trHeight w:val="550"/>
        </w:trPr>
        <w:tc>
          <w:tcPr>
            <w:tcW w:w="567" w:type="dxa"/>
            <w:tcBorders>
              <w:top w:val="single" w:sz="4" w:space="0" w:color="auto"/>
              <w:left w:val="single" w:sz="4" w:space="0" w:color="auto"/>
              <w:bottom w:val="single" w:sz="4" w:space="0" w:color="auto"/>
              <w:right w:val="single" w:sz="4" w:space="0" w:color="auto"/>
            </w:tcBorders>
            <w:vAlign w:val="center"/>
            <w:hideMark/>
          </w:tcPr>
          <w:p w:rsidR="00F112DB" w:rsidRPr="00060D05" w:rsidRDefault="00F112DB" w:rsidP="007C1542">
            <w:pPr>
              <w:jc w:val="cente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F112DB" w:rsidRPr="00060D05" w:rsidRDefault="00F112DB" w:rsidP="007C1542">
            <w:pPr>
              <w:rPr>
                <w:rFonts w:asciiTheme="minorHAnsi" w:hAnsiTheme="minorHAnsi" w:cstheme="minorHAnsi"/>
                <w:color w:val="000000"/>
                <w:lang w:val="uk-UA" w:eastAsia="pl-PL"/>
              </w:rPr>
            </w:pPr>
            <w:r w:rsidRPr="00060D05">
              <w:rPr>
                <w:rFonts w:asciiTheme="minorHAnsi" w:hAnsiTheme="minorHAnsi" w:cstheme="minorHAnsi"/>
                <w:color w:val="000000"/>
                <w:lang w:val="uk-UA" w:eastAsia="pl-PL"/>
              </w:rPr>
              <w:t>Житлові ваучери</w:t>
            </w:r>
          </w:p>
        </w:tc>
      </w:tr>
    </w:tbl>
    <w:p w:rsidR="00F112DB" w:rsidRPr="00060D05" w:rsidRDefault="00F112DB" w:rsidP="00F112DB">
      <w:pPr>
        <w:ind w:left="4365"/>
        <w:jc w:val="both"/>
        <w:rPr>
          <w:rFonts w:asciiTheme="minorHAnsi" w:hAnsiTheme="minorHAnsi" w:cstheme="minorHAnsi"/>
          <w:b/>
          <w:lang w:val="uk-UA"/>
        </w:rPr>
      </w:pPr>
    </w:p>
    <w:p w:rsidR="00F112DB" w:rsidRPr="00060D05" w:rsidRDefault="00F112DB" w:rsidP="00F112DB">
      <w:pPr>
        <w:ind w:left="4365"/>
        <w:jc w:val="both"/>
        <w:rPr>
          <w:rFonts w:asciiTheme="minorHAnsi" w:hAnsiTheme="minorHAnsi" w:cstheme="minorHAnsi"/>
          <w:b/>
          <w:lang w:val="uk-UA"/>
        </w:rPr>
      </w:pPr>
      <w:r w:rsidRPr="00060D05">
        <w:rPr>
          <w:rFonts w:asciiTheme="minorHAnsi" w:hAnsiTheme="minorHAnsi" w:cstheme="minorHAnsi"/>
          <w:b/>
          <w:lang w:val="uk-UA"/>
        </w:rPr>
        <w:t>§ 6</w:t>
      </w:r>
    </w:p>
    <w:p w:rsidR="00F112DB" w:rsidRPr="00060D05" w:rsidRDefault="00F112DB" w:rsidP="00F112DB">
      <w:pPr>
        <w:spacing w:before="1"/>
        <w:jc w:val="center"/>
        <w:rPr>
          <w:rFonts w:asciiTheme="minorHAnsi" w:hAnsiTheme="minorHAnsi" w:cstheme="minorHAnsi"/>
          <w:b/>
          <w:lang w:val="uk-UA"/>
        </w:rPr>
      </w:pPr>
      <w:r w:rsidRPr="00060D05">
        <w:rPr>
          <w:rFonts w:asciiTheme="minorHAnsi" w:hAnsiTheme="minorHAnsi" w:cstheme="minorHAnsi"/>
          <w:b/>
          <w:lang w:val="uk-UA"/>
        </w:rPr>
        <w:t xml:space="preserve">Правила участі в </w:t>
      </w:r>
      <w:r>
        <w:rPr>
          <w:rFonts w:asciiTheme="minorHAnsi" w:hAnsiTheme="minorHAnsi" w:cstheme="minorHAnsi"/>
          <w:b/>
          <w:lang w:val="uk-UA"/>
        </w:rPr>
        <w:t>проєкт</w:t>
      </w:r>
      <w:r w:rsidRPr="00060D05">
        <w:rPr>
          <w:rFonts w:asciiTheme="minorHAnsi" w:hAnsiTheme="minorHAnsi" w:cstheme="minorHAnsi"/>
          <w:b/>
          <w:lang w:val="uk-UA"/>
        </w:rPr>
        <w:t>і</w:t>
      </w:r>
    </w:p>
    <w:p w:rsidR="00F112DB" w:rsidRPr="00060D05" w:rsidRDefault="00F112DB" w:rsidP="00F112DB">
      <w:pPr>
        <w:pStyle w:val="Akapitzlist"/>
        <w:numPr>
          <w:ilvl w:val="0"/>
          <w:numId w:val="17"/>
        </w:numPr>
        <w:autoSpaceDN w:val="0"/>
        <w:spacing w:after="0"/>
        <w:contextualSpacing w:val="0"/>
        <w:jc w:val="both"/>
        <w:rPr>
          <w:rFonts w:asciiTheme="minorHAnsi" w:hAnsiTheme="minorHAnsi" w:cstheme="minorHAnsi"/>
          <w:lang w:val="uk-UA"/>
        </w:rPr>
      </w:pPr>
      <w:r w:rsidRPr="00060D05">
        <w:rPr>
          <w:rFonts w:asciiTheme="minorHAnsi" w:hAnsiTheme="minorHAnsi" w:cstheme="minorHAnsi"/>
          <w:lang w:val="uk-UA"/>
        </w:rPr>
        <w:t xml:space="preserve">Підтримка, що надається в рамках </w:t>
      </w:r>
      <w:r>
        <w:rPr>
          <w:rFonts w:asciiTheme="minorHAnsi" w:hAnsiTheme="minorHAnsi" w:cstheme="minorHAnsi"/>
          <w:lang w:val="uk-UA"/>
        </w:rPr>
        <w:t>проєкт</w:t>
      </w:r>
      <w:r w:rsidRPr="00060D05">
        <w:rPr>
          <w:rFonts w:asciiTheme="minorHAnsi" w:hAnsiTheme="minorHAnsi" w:cstheme="minorHAnsi"/>
          <w:lang w:val="uk-UA"/>
        </w:rPr>
        <w:t>у, є безкоштовною, учасник  не сплачує жодної комісії ФВП „Барка” або постачальникам послуг</w:t>
      </w:r>
      <w:r w:rsidRPr="00060D05">
        <w:rPr>
          <w:rFonts w:asciiTheme="minorHAnsi" w:hAnsiTheme="minorHAnsi" w:cstheme="minorHAnsi"/>
          <w:bCs/>
          <w:lang w:val="uk-UA"/>
        </w:rPr>
        <w:t>.</w:t>
      </w:r>
    </w:p>
    <w:p w:rsidR="00F112DB" w:rsidRPr="00060D05" w:rsidRDefault="00F112DB" w:rsidP="00F112DB">
      <w:pPr>
        <w:pStyle w:val="Akapitzlist"/>
        <w:numPr>
          <w:ilvl w:val="0"/>
          <w:numId w:val="17"/>
        </w:numPr>
        <w:autoSpaceDN w:val="0"/>
        <w:spacing w:after="0"/>
        <w:contextualSpacing w:val="0"/>
        <w:jc w:val="both"/>
        <w:rPr>
          <w:rFonts w:asciiTheme="minorHAnsi" w:hAnsiTheme="minorHAnsi" w:cstheme="minorHAnsi"/>
          <w:lang w:val="uk-UA"/>
        </w:rPr>
      </w:pPr>
      <w:r w:rsidRPr="00060D05">
        <w:rPr>
          <w:rFonts w:asciiTheme="minorHAnsi" w:hAnsiTheme="minorHAnsi" w:cstheme="minorHAnsi"/>
          <w:lang w:val="uk-UA"/>
        </w:rPr>
        <w:t xml:space="preserve">Строк реалізації окремих форм підтримки за </w:t>
      </w:r>
      <w:r>
        <w:rPr>
          <w:rFonts w:asciiTheme="minorHAnsi" w:hAnsiTheme="minorHAnsi" w:cstheme="minorHAnsi"/>
          <w:lang w:val="uk-UA"/>
        </w:rPr>
        <w:t>проєкт</w:t>
      </w:r>
      <w:r w:rsidRPr="00060D05">
        <w:rPr>
          <w:rFonts w:asciiTheme="minorHAnsi" w:hAnsiTheme="minorHAnsi" w:cstheme="minorHAnsi"/>
          <w:lang w:val="uk-UA"/>
        </w:rPr>
        <w:t xml:space="preserve">ом, визначений цим положенням, не може бути більшим за дату закінчення реалізації </w:t>
      </w:r>
      <w:r>
        <w:rPr>
          <w:rFonts w:asciiTheme="minorHAnsi" w:hAnsiTheme="minorHAnsi" w:cstheme="minorHAnsi"/>
          <w:lang w:val="uk-UA"/>
        </w:rPr>
        <w:t>проєкт</w:t>
      </w:r>
      <w:r w:rsidRPr="00060D05">
        <w:rPr>
          <w:rFonts w:asciiTheme="minorHAnsi" w:hAnsiTheme="minorHAnsi" w:cstheme="minorHAnsi"/>
          <w:lang w:val="uk-UA"/>
        </w:rPr>
        <w:t>у.</w:t>
      </w:r>
    </w:p>
    <w:p w:rsidR="00F112DB" w:rsidRPr="00060D05" w:rsidRDefault="00F112DB" w:rsidP="00F112DB">
      <w:pPr>
        <w:pStyle w:val="Akapitzlist"/>
        <w:widowControl w:val="0"/>
        <w:numPr>
          <w:ilvl w:val="0"/>
          <w:numId w:val="17"/>
        </w:numPr>
        <w:tabs>
          <w:tab w:val="left" w:pos="837"/>
        </w:tabs>
        <w:autoSpaceDE w:val="0"/>
        <w:autoSpaceDN w:val="0"/>
        <w:spacing w:before="38" w:after="0"/>
        <w:ind w:right="111"/>
        <w:contextualSpacing w:val="0"/>
        <w:jc w:val="both"/>
        <w:rPr>
          <w:rFonts w:asciiTheme="minorHAnsi" w:hAnsiTheme="minorHAnsi" w:cstheme="minorHAnsi"/>
          <w:lang w:val="uk-UA"/>
        </w:rPr>
      </w:pPr>
      <w:r w:rsidRPr="00060D05">
        <w:rPr>
          <w:rFonts w:asciiTheme="minorHAnsi" w:hAnsiTheme="minorHAnsi" w:cstheme="minorHAnsi"/>
          <w:lang w:val="uk-UA"/>
        </w:rPr>
        <w:t xml:space="preserve">Учасники </w:t>
      </w:r>
      <w:r>
        <w:rPr>
          <w:rFonts w:asciiTheme="minorHAnsi" w:hAnsiTheme="minorHAnsi" w:cstheme="minorHAnsi"/>
          <w:lang w:val="uk-UA"/>
        </w:rPr>
        <w:t>проєкт</w:t>
      </w:r>
      <w:r w:rsidRPr="00060D05">
        <w:rPr>
          <w:rFonts w:asciiTheme="minorHAnsi" w:hAnsiTheme="minorHAnsi" w:cstheme="minorHAnsi"/>
          <w:lang w:val="uk-UA"/>
        </w:rPr>
        <w:t>у після успішного проходження процесу рекрутації, проходить діагностику індивідуальних потреб, на основі якої буде розроблено:</w:t>
      </w:r>
    </w:p>
    <w:p w:rsidR="00F112DB" w:rsidRPr="00060D05" w:rsidRDefault="00F112DB" w:rsidP="00F112DB">
      <w:pPr>
        <w:pStyle w:val="Akapitzlist"/>
        <w:widowControl w:val="0"/>
        <w:numPr>
          <w:ilvl w:val="0"/>
          <w:numId w:val="23"/>
        </w:numPr>
        <w:tabs>
          <w:tab w:val="left" w:pos="837"/>
        </w:tabs>
        <w:autoSpaceDE w:val="0"/>
        <w:autoSpaceDN w:val="0"/>
        <w:spacing w:before="38" w:after="0"/>
        <w:ind w:right="117"/>
        <w:contextualSpacing w:val="0"/>
        <w:jc w:val="both"/>
        <w:rPr>
          <w:rFonts w:asciiTheme="minorHAnsi" w:hAnsiTheme="minorHAnsi" w:cstheme="minorHAnsi"/>
          <w:lang w:val="uk-UA"/>
        </w:rPr>
      </w:pPr>
      <w:r w:rsidRPr="00060D05">
        <w:rPr>
          <w:rFonts w:asciiTheme="minorHAnsi" w:hAnsiTheme="minorHAnsi" w:cstheme="minorHAnsi"/>
          <w:lang w:val="uk-UA"/>
        </w:rPr>
        <w:t>соціальне і професійне інтерв'ю (за проведення інтерв'ю відповідає фахівець. з працевлаштування)</w:t>
      </w:r>
    </w:p>
    <w:p w:rsidR="00F112DB" w:rsidRPr="00060D05" w:rsidRDefault="00F112DB" w:rsidP="00F112DB">
      <w:pPr>
        <w:pStyle w:val="Akapitzlist"/>
        <w:widowControl w:val="0"/>
        <w:numPr>
          <w:ilvl w:val="0"/>
          <w:numId w:val="23"/>
        </w:numPr>
        <w:tabs>
          <w:tab w:val="left" w:pos="837"/>
        </w:tabs>
        <w:autoSpaceDE w:val="0"/>
        <w:autoSpaceDN w:val="0"/>
        <w:spacing w:before="38" w:after="0"/>
        <w:ind w:right="117"/>
        <w:contextualSpacing w:val="0"/>
        <w:jc w:val="both"/>
        <w:rPr>
          <w:rFonts w:asciiTheme="minorHAnsi" w:hAnsiTheme="minorHAnsi" w:cstheme="minorHAnsi"/>
          <w:lang w:val="uk-UA"/>
        </w:rPr>
      </w:pPr>
      <w:r w:rsidRPr="00060D05">
        <w:rPr>
          <w:rFonts w:asciiTheme="minorHAnsi" w:hAnsiTheme="minorHAnsi" w:cstheme="minorHAnsi"/>
          <w:lang w:val="uk-UA"/>
        </w:rPr>
        <w:t>індивідуальний шлях соціальної інтеграції, іменований ISIS (помічник з інтеграції відповідає за розробку ISIS).</w:t>
      </w:r>
    </w:p>
    <w:p w:rsidR="00F112DB" w:rsidRPr="00060D05" w:rsidRDefault="00F112DB" w:rsidP="00F112DB">
      <w:pPr>
        <w:pStyle w:val="Akapitzlist"/>
        <w:widowControl w:val="0"/>
        <w:numPr>
          <w:ilvl w:val="0"/>
          <w:numId w:val="23"/>
        </w:numPr>
        <w:tabs>
          <w:tab w:val="left" w:pos="837"/>
        </w:tabs>
        <w:autoSpaceDE w:val="0"/>
        <w:autoSpaceDN w:val="0"/>
        <w:spacing w:before="38" w:after="0"/>
        <w:ind w:right="117"/>
        <w:contextualSpacing w:val="0"/>
        <w:jc w:val="both"/>
        <w:rPr>
          <w:rFonts w:asciiTheme="minorHAnsi" w:hAnsiTheme="minorHAnsi" w:cstheme="minorHAnsi"/>
          <w:lang w:val="uk-UA"/>
        </w:rPr>
      </w:pPr>
      <w:r w:rsidRPr="00060D05">
        <w:rPr>
          <w:rFonts w:asciiTheme="minorHAnsi" w:hAnsiTheme="minorHAnsi" w:cstheme="minorHAnsi"/>
          <w:lang w:val="uk-UA"/>
        </w:rPr>
        <w:t xml:space="preserve">припинення участі в </w:t>
      </w:r>
      <w:r>
        <w:rPr>
          <w:rFonts w:asciiTheme="minorHAnsi" w:hAnsiTheme="minorHAnsi" w:cstheme="minorHAnsi"/>
          <w:lang w:val="uk-UA"/>
        </w:rPr>
        <w:t>проєкт</w:t>
      </w:r>
      <w:r w:rsidRPr="00060D05">
        <w:rPr>
          <w:rFonts w:asciiTheme="minorHAnsi" w:hAnsiTheme="minorHAnsi" w:cstheme="minorHAnsi"/>
          <w:lang w:val="uk-UA"/>
        </w:rPr>
        <w:t xml:space="preserve">і відбувається після завершення підтримки, здійснюваної в рамках </w:t>
      </w:r>
      <w:r>
        <w:rPr>
          <w:rFonts w:asciiTheme="minorHAnsi" w:hAnsiTheme="minorHAnsi" w:cstheme="minorHAnsi"/>
          <w:lang w:val="uk-UA"/>
        </w:rPr>
        <w:t>проєкт</w:t>
      </w:r>
      <w:r w:rsidRPr="00060D05">
        <w:rPr>
          <w:rFonts w:asciiTheme="minorHAnsi" w:hAnsiTheme="minorHAnsi" w:cstheme="minorHAnsi"/>
          <w:lang w:val="uk-UA"/>
        </w:rPr>
        <w:t>у.</w:t>
      </w:r>
    </w:p>
    <w:p w:rsidR="00F112DB" w:rsidRPr="00060D05" w:rsidRDefault="00F112DB" w:rsidP="00F112DB">
      <w:pPr>
        <w:ind w:left="754" w:right="754"/>
        <w:jc w:val="center"/>
        <w:rPr>
          <w:rFonts w:asciiTheme="minorHAnsi" w:hAnsiTheme="minorHAnsi" w:cstheme="minorHAnsi"/>
          <w:b/>
          <w:lang w:val="uk-UA"/>
        </w:rPr>
      </w:pPr>
      <w:r w:rsidRPr="00060D05">
        <w:rPr>
          <w:rFonts w:asciiTheme="minorHAnsi" w:hAnsiTheme="minorHAnsi" w:cstheme="minorHAnsi"/>
          <w:b/>
          <w:lang w:val="uk-UA"/>
        </w:rPr>
        <w:t>§ 7</w:t>
      </w:r>
    </w:p>
    <w:p w:rsidR="00F112DB" w:rsidRPr="00060D05" w:rsidRDefault="00F112DB" w:rsidP="00F112DB">
      <w:pPr>
        <w:spacing w:before="38"/>
        <w:ind w:left="754" w:right="754"/>
        <w:jc w:val="center"/>
        <w:rPr>
          <w:rFonts w:asciiTheme="minorHAnsi" w:hAnsiTheme="minorHAnsi" w:cstheme="minorHAnsi"/>
          <w:b/>
          <w:lang w:val="uk-UA"/>
        </w:rPr>
      </w:pPr>
      <w:r w:rsidRPr="00060D05">
        <w:rPr>
          <w:rFonts w:asciiTheme="minorHAnsi" w:hAnsiTheme="minorHAnsi" w:cstheme="minorHAnsi"/>
          <w:b/>
          <w:lang w:val="uk-UA"/>
        </w:rPr>
        <w:t>Права та обов'язки учасника</w:t>
      </w:r>
    </w:p>
    <w:p w:rsidR="00F112DB" w:rsidRPr="00060D05" w:rsidRDefault="00F112DB" w:rsidP="00F112DB">
      <w:pPr>
        <w:pStyle w:val="Akapitzlist"/>
        <w:widowControl w:val="0"/>
        <w:numPr>
          <w:ilvl w:val="0"/>
          <w:numId w:val="18"/>
        </w:numPr>
        <w:tabs>
          <w:tab w:val="left" w:pos="837"/>
        </w:tabs>
        <w:autoSpaceDE w:val="0"/>
        <w:autoSpaceDN w:val="0"/>
        <w:spacing w:before="37" w:after="0"/>
        <w:contextualSpacing w:val="0"/>
        <w:rPr>
          <w:rFonts w:asciiTheme="minorHAnsi" w:hAnsiTheme="minorHAnsi" w:cstheme="minorHAnsi"/>
          <w:lang w:val="uk-UA"/>
        </w:rPr>
      </w:pPr>
      <w:r w:rsidRPr="00060D05">
        <w:rPr>
          <w:rFonts w:asciiTheme="minorHAnsi" w:hAnsiTheme="minorHAnsi" w:cstheme="minorHAnsi"/>
          <w:lang w:val="uk-UA"/>
        </w:rPr>
        <w:t xml:space="preserve">Учасник </w:t>
      </w:r>
      <w:r>
        <w:rPr>
          <w:rFonts w:asciiTheme="minorHAnsi" w:hAnsiTheme="minorHAnsi" w:cstheme="minorHAnsi"/>
          <w:lang w:val="uk-UA"/>
        </w:rPr>
        <w:t>проєкт</w:t>
      </w:r>
      <w:r w:rsidRPr="00060D05">
        <w:rPr>
          <w:rFonts w:asciiTheme="minorHAnsi" w:hAnsiTheme="minorHAnsi" w:cstheme="minorHAnsi"/>
          <w:lang w:val="uk-UA"/>
        </w:rPr>
        <w:t>у зобов'язується:</w:t>
      </w:r>
    </w:p>
    <w:p w:rsidR="00F112DB" w:rsidRPr="00060D05" w:rsidRDefault="00F112DB" w:rsidP="00F112DB">
      <w:pPr>
        <w:pStyle w:val="Akapitzlist"/>
        <w:widowControl w:val="0"/>
        <w:numPr>
          <w:ilvl w:val="1"/>
          <w:numId w:val="18"/>
        </w:numPr>
        <w:tabs>
          <w:tab w:val="left" w:pos="1557"/>
          <w:tab w:val="left" w:pos="2986"/>
          <w:tab w:val="left" w:pos="3828"/>
          <w:tab w:val="left" w:pos="5037"/>
          <w:tab w:val="left" w:pos="6352"/>
          <w:tab w:val="left" w:pos="6779"/>
          <w:tab w:val="left" w:pos="8062"/>
        </w:tabs>
        <w:autoSpaceDE w:val="0"/>
        <w:autoSpaceDN w:val="0"/>
        <w:spacing w:before="40" w:after="0"/>
        <w:ind w:right="117"/>
        <w:contextualSpacing w:val="0"/>
        <w:jc w:val="both"/>
        <w:rPr>
          <w:rFonts w:asciiTheme="minorHAnsi" w:hAnsiTheme="minorHAnsi" w:cstheme="minorHAnsi"/>
          <w:lang w:val="uk-UA"/>
        </w:rPr>
      </w:pPr>
      <w:r w:rsidRPr="00060D05">
        <w:rPr>
          <w:rFonts w:asciiTheme="minorHAnsi" w:hAnsiTheme="minorHAnsi" w:cstheme="minorHAnsi"/>
          <w:lang w:val="uk-UA"/>
        </w:rPr>
        <w:t>надання даних, у тому числі персональних даних, необхідних для належного виконання послуги;</w:t>
      </w:r>
    </w:p>
    <w:p w:rsidR="00F112DB" w:rsidRPr="00060D05" w:rsidRDefault="00F112DB" w:rsidP="00F112DB">
      <w:pPr>
        <w:pStyle w:val="Akapitzlist"/>
        <w:widowControl w:val="0"/>
        <w:numPr>
          <w:ilvl w:val="1"/>
          <w:numId w:val="18"/>
        </w:numPr>
        <w:tabs>
          <w:tab w:val="left" w:pos="1557"/>
        </w:tabs>
        <w:autoSpaceDE w:val="0"/>
        <w:autoSpaceDN w:val="0"/>
        <w:spacing w:after="0"/>
        <w:contextualSpacing w:val="0"/>
        <w:jc w:val="both"/>
        <w:rPr>
          <w:rFonts w:asciiTheme="minorHAnsi" w:hAnsiTheme="minorHAnsi" w:cstheme="minorHAnsi"/>
          <w:lang w:val="uk-UA"/>
        </w:rPr>
      </w:pPr>
      <w:r w:rsidRPr="00060D05">
        <w:rPr>
          <w:rFonts w:asciiTheme="minorHAnsi" w:hAnsiTheme="minorHAnsi" w:cstheme="minorHAnsi"/>
          <w:lang w:val="uk-UA"/>
        </w:rPr>
        <w:t xml:space="preserve">використання форм підтримки, обраних і наданих у рамках </w:t>
      </w:r>
      <w:r>
        <w:rPr>
          <w:rFonts w:asciiTheme="minorHAnsi" w:hAnsiTheme="minorHAnsi" w:cstheme="minorHAnsi"/>
          <w:lang w:val="uk-UA"/>
        </w:rPr>
        <w:t>проєкт</w:t>
      </w:r>
      <w:r w:rsidRPr="00060D05">
        <w:rPr>
          <w:rFonts w:asciiTheme="minorHAnsi" w:hAnsiTheme="minorHAnsi" w:cstheme="minorHAnsi"/>
          <w:lang w:val="uk-UA"/>
        </w:rPr>
        <w:t>у, визначеного в ISIS;</w:t>
      </w:r>
    </w:p>
    <w:p w:rsidR="00F112DB" w:rsidRPr="00060D05" w:rsidRDefault="00F112DB" w:rsidP="00F112DB">
      <w:pPr>
        <w:pStyle w:val="Akapitzlist"/>
        <w:widowControl w:val="0"/>
        <w:numPr>
          <w:ilvl w:val="1"/>
          <w:numId w:val="18"/>
        </w:numPr>
        <w:tabs>
          <w:tab w:val="left" w:pos="1557"/>
        </w:tabs>
        <w:autoSpaceDE w:val="0"/>
        <w:autoSpaceDN w:val="0"/>
        <w:spacing w:before="39"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негайне інформування про будь-які зміни фактичних обставин, які можуть вплинути на здійснення підтримки, наприклад, зміна місця проживання;</w:t>
      </w:r>
    </w:p>
    <w:p w:rsidR="00F112DB" w:rsidRPr="00060D05" w:rsidRDefault="00F112DB" w:rsidP="00F112DB">
      <w:pPr>
        <w:pStyle w:val="Akapitzlist"/>
        <w:widowControl w:val="0"/>
        <w:numPr>
          <w:ilvl w:val="1"/>
          <w:numId w:val="18"/>
        </w:numPr>
        <w:tabs>
          <w:tab w:val="left" w:pos="1557"/>
        </w:tabs>
        <w:autoSpaceDE w:val="0"/>
        <w:autoSpaceDN w:val="0"/>
        <w:spacing w:after="0"/>
        <w:ind w:right="118"/>
        <w:contextualSpacing w:val="0"/>
        <w:jc w:val="both"/>
        <w:rPr>
          <w:rFonts w:asciiTheme="minorHAnsi" w:hAnsiTheme="minorHAnsi" w:cstheme="minorHAnsi"/>
          <w:lang w:val="uk-UA"/>
        </w:rPr>
      </w:pPr>
      <w:r w:rsidRPr="00060D05">
        <w:rPr>
          <w:rFonts w:asciiTheme="minorHAnsi" w:hAnsiTheme="minorHAnsi" w:cstheme="minorHAnsi"/>
          <w:lang w:val="uk-UA"/>
        </w:rPr>
        <w:t>піддавати перевірці діяльності уповноважених суб’єктів в обсязі та місці, включаючи використання обраних форм підтримки;</w:t>
      </w:r>
    </w:p>
    <w:p w:rsidR="00F112DB" w:rsidRPr="00060D05" w:rsidRDefault="00F112DB" w:rsidP="00F112DB">
      <w:pPr>
        <w:pStyle w:val="Akapitzlist"/>
        <w:widowControl w:val="0"/>
        <w:numPr>
          <w:ilvl w:val="1"/>
          <w:numId w:val="18"/>
        </w:numPr>
        <w:tabs>
          <w:tab w:val="left" w:pos="1557"/>
        </w:tabs>
        <w:autoSpaceDE w:val="0"/>
        <w:autoSpaceDN w:val="0"/>
        <w:spacing w:after="0"/>
        <w:contextualSpacing w:val="0"/>
        <w:jc w:val="both"/>
        <w:rPr>
          <w:rFonts w:asciiTheme="minorHAnsi" w:hAnsiTheme="minorHAnsi" w:cstheme="minorHAnsi"/>
          <w:lang w:val="uk-UA"/>
        </w:rPr>
      </w:pPr>
      <w:r w:rsidRPr="00060D05">
        <w:rPr>
          <w:rFonts w:asciiTheme="minorHAnsi" w:hAnsiTheme="minorHAnsi" w:cstheme="minorHAnsi"/>
          <w:lang w:val="uk-UA"/>
        </w:rPr>
        <w:t>дотримуватись норм цього регламенту;</w:t>
      </w:r>
    </w:p>
    <w:p w:rsidR="00F112DB" w:rsidRPr="00060D05" w:rsidRDefault="00F112DB" w:rsidP="00F112DB">
      <w:pPr>
        <w:pStyle w:val="Akapitzlist"/>
        <w:widowControl w:val="0"/>
        <w:numPr>
          <w:ilvl w:val="1"/>
          <w:numId w:val="18"/>
        </w:numPr>
        <w:tabs>
          <w:tab w:val="left" w:pos="1557"/>
        </w:tabs>
        <w:autoSpaceDE w:val="0"/>
        <w:autoSpaceDN w:val="0"/>
        <w:spacing w:before="38" w:after="0"/>
        <w:contextualSpacing w:val="0"/>
        <w:jc w:val="both"/>
        <w:rPr>
          <w:rFonts w:asciiTheme="minorHAnsi" w:hAnsiTheme="minorHAnsi" w:cstheme="minorHAnsi"/>
          <w:lang w:val="uk-UA"/>
        </w:rPr>
      </w:pPr>
      <w:r w:rsidRPr="00060D05">
        <w:rPr>
          <w:rFonts w:asciiTheme="minorHAnsi" w:hAnsiTheme="minorHAnsi" w:cstheme="minorHAnsi"/>
          <w:lang w:val="uk-UA"/>
        </w:rPr>
        <w:t>дотримання правил та/або норм суб’єктів, які надають форми підтримки;</w:t>
      </w:r>
    </w:p>
    <w:p w:rsidR="00F112DB" w:rsidRPr="00060D05" w:rsidRDefault="00F112DB" w:rsidP="00F112DB">
      <w:pPr>
        <w:pStyle w:val="Akapitzlist"/>
        <w:widowControl w:val="0"/>
        <w:numPr>
          <w:ilvl w:val="1"/>
          <w:numId w:val="18"/>
        </w:numPr>
        <w:tabs>
          <w:tab w:val="left" w:pos="1557"/>
        </w:tabs>
        <w:autoSpaceDE w:val="0"/>
        <w:autoSpaceDN w:val="0"/>
        <w:spacing w:before="38" w:after="0"/>
        <w:ind w:right="114"/>
        <w:contextualSpacing w:val="0"/>
        <w:jc w:val="both"/>
        <w:rPr>
          <w:rFonts w:asciiTheme="minorHAnsi" w:hAnsiTheme="minorHAnsi" w:cstheme="minorHAnsi"/>
          <w:lang w:val="uk-UA"/>
        </w:rPr>
      </w:pPr>
      <w:r w:rsidRPr="00060D05">
        <w:rPr>
          <w:rFonts w:asciiTheme="minorHAnsi" w:hAnsiTheme="minorHAnsi" w:cstheme="minorHAnsi"/>
          <w:lang w:val="uk-UA"/>
        </w:rPr>
        <w:t xml:space="preserve">виконання інших рекомендацій Виконавця в рамках своїх </w:t>
      </w:r>
      <w:r>
        <w:rPr>
          <w:rFonts w:asciiTheme="minorHAnsi" w:hAnsiTheme="minorHAnsi" w:cstheme="minorHAnsi"/>
          <w:lang w:val="uk-UA"/>
        </w:rPr>
        <w:t>проєкт</w:t>
      </w:r>
      <w:r w:rsidRPr="00060D05">
        <w:rPr>
          <w:rFonts w:asciiTheme="minorHAnsi" w:hAnsiTheme="minorHAnsi" w:cstheme="minorHAnsi"/>
          <w:lang w:val="uk-UA"/>
        </w:rPr>
        <w:t>них завдань.</w:t>
      </w:r>
    </w:p>
    <w:p w:rsidR="00F112DB" w:rsidRPr="00060D05" w:rsidRDefault="00F112DB" w:rsidP="00F112DB">
      <w:pPr>
        <w:pStyle w:val="Akapitzlist"/>
        <w:widowControl w:val="0"/>
        <w:numPr>
          <w:ilvl w:val="0"/>
          <w:numId w:val="18"/>
        </w:numPr>
        <w:tabs>
          <w:tab w:val="left" w:pos="892"/>
        </w:tabs>
        <w:autoSpaceDE w:val="0"/>
        <w:autoSpaceDN w:val="0"/>
        <w:spacing w:after="0"/>
        <w:contextualSpacing w:val="0"/>
        <w:rPr>
          <w:rFonts w:asciiTheme="minorHAnsi" w:hAnsiTheme="minorHAnsi" w:cstheme="minorHAnsi"/>
          <w:lang w:val="uk-UA"/>
        </w:rPr>
      </w:pPr>
      <w:r w:rsidRPr="00060D05">
        <w:rPr>
          <w:rFonts w:asciiTheme="minorHAnsi" w:hAnsiTheme="minorHAnsi" w:cstheme="minorHAnsi"/>
          <w:lang w:val="uk-UA"/>
        </w:rPr>
        <w:t xml:space="preserve">Учасник </w:t>
      </w:r>
      <w:r>
        <w:rPr>
          <w:rFonts w:asciiTheme="minorHAnsi" w:hAnsiTheme="minorHAnsi" w:cstheme="minorHAnsi"/>
          <w:lang w:val="uk-UA"/>
        </w:rPr>
        <w:t>проєкт</w:t>
      </w:r>
      <w:r w:rsidRPr="00060D05">
        <w:rPr>
          <w:rFonts w:asciiTheme="minorHAnsi" w:hAnsiTheme="minorHAnsi" w:cstheme="minorHAnsi"/>
          <w:lang w:val="uk-UA"/>
        </w:rPr>
        <w:t>у у сфері підтримки у формі соціальних послуг має право на:</w:t>
      </w:r>
    </w:p>
    <w:p w:rsidR="00F112DB" w:rsidRPr="00060D05" w:rsidRDefault="00F112DB" w:rsidP="00F112DB">
      <w:pPr>
        <w:pStyle w:val="Akapitzlist"/>
        <w:widowControl w:val="0"/>
        <w:numPr>
          <w:ilvl w:val="1"/>
          <w:numId w:val="18"/>
        </w:numPr>
        <w:tabs>
          <w:tab w:val="left" w:pos="1557"/>
        </w:tabs>
        <w:autoSpaceDE w:val="0"/>
        <w:autoSpaceDN w:val="0"/>
        <w:spacing w:before="40" w:after="0"/>
        <w:contextualSpacing w:val="0"/>
        <w:rPr>
          <w:rFonts w:asciiTheme="minorHAnsi" w:hAnsiTheme="minorHAnsi" w:cstheme="minorHAnsi"/>
          <w:lang w:val="uk-UA"/>
        </w:rPr>
      </w:pPr>
      <w:r w:rsidRPr="00060D05">
        <w:rPr>
          <w:rFonts w:asciiTheme="minorHAnsi" w:hAnsiTheme="minorHAnsi" w:cstheme="minorHAnsi"/>
          <w:lang w:val="uk-UA"/>
        </w:rPr>
        <w:t>участь у планових формах підтримки;</w:t>
      </w:r>
    </w:p>
    <w:p w:rsidR="00F112DB" w:rsidRPr="00060D05" w:rsidRDefault="00F112DB" w:rsidP="00F112DB">
      <w:pPr>
        <w:pStyle w:val="Akapitzlist"/>
        <w:widowControl w:val="0"/>
        <w:numPr>
          <w:ilvl w:val="1"/>
          <w:numId w:val="18"/>
        </w:numPr>
        <w:tabs>
          <w:tab w:val="left" w:pos="1557"/>
        </w:tabs>
        <w:autoSpaceDE w:val="0"/>
        <w:autoSpaceDN w:val="0"/>
        <w:spacing w:before="37" w:after="0"/>
        <w:contextualSpacing w:val="0"/>
        <w:rPr>
          <w:rFonts w:asciiTheme="minorHAnsi" w:hAnsiTheme="minorHAnsi" w:cstheme="minorHAnsi"/>
          <w:lang w:val="uk-UA"/>
        </w:rPr>
      </w:pPr>
      <w:r w:rsidRPr="00060D05">
        <w:rPr>
          <w:rFonts w:asciiTheme="minorHAnsi" w:hAnsiTheme="minorHAnsi" w:cstheme="minorHAnsi"/>
          <w:lang w:val="uk-UA"/>
        </w:rPr>
        <w:t>надавати зауваження та пропозиції щодо запроваджених форм підтримки;</w:t>
      </w:r>
    </w:p>
    <w:p w:rsidR="00F112DB" w:rsidRPr="00060D05" w:rsidRDefault="00F112DB" w:rsidP="00F112DB">
      <w:pPr>
        <w:pStyle w:val="Akapitzlist"/>
        <w:widowControl w:val="0"/>
        <w:numPr>
          <w:ilvl w:val="1"/>
          <w:numId w:val="18"/>
        </w:numPr>
        <w:tabs>
          <w:tab w:val="left" w:pos="1557"/>
        </w:tabs>
        <w:autoSpaceDE w:val="0"/>
        <w:autoSpaceDN w:val="0"/>
        <w:spacing w:before="37" w:after="0"/>
        <w:ind w:right="114"/>
        <w:contextualSpacing w:val="0"/>
        <w:rPr>
          <w:rFonts w:asciiTheme="minorHAnsi" w:hAnsiTheme="minorHAnsi" w:cstheme="minorHAnsi"/>
          <w:lang w:val="uk-UA"/>
        </w:rPr>
      </w:pPr>
      <w:r w:rsidRPr="00060D05">
        <w:rPr>
          <w:rFonts w:asciiTheme="minorHAnsi" w:hAnsiTheme="minorHAnsi" w:cstheme="minorHAnsi"/>
          <w:lang w:val="uk-UA"/>
        </w:rPr>
        <w:t>використання навчальних матеріалів та інших матеріалів, якщо це передбачено для даної форми підтримки;</w:t>
      </w:r>
    </w:p>
    <w:p w:rsidR="00F112DB" w:rsidRPr="00060D05" w:rsidRDefault="00F112DB" w:rsidP="00F112DB">
      <w:pPr>
        <w:pStyle w:val="Akapitzlist"/>
        <w:widowControl w:val="0"/>
        <w:numPr>
          <w:ilvl w:val="1"/>
          <w:numId w:val="18"/>
        </w:numPr>
        <w:tabs>
          <w:tab w:val="left" w:pos="1557"/>
        </w:tabs>
        <w:autoSpaceDE w:val="0"/>
        <w:autoSpaceDN w:val="0"/>
        <w:spacing w:after="0"/>
        <w:ind w:right="118"/>
        <w:contextualSpacing w:val="0"/>
        <w:rPr>
          <w:rFonts w:asciiTheme="minorHAnsi" w:hAnsiTheme="minorHAnsi" w:cstheme="minorHAnsi"/>
          <w:lang w:val="uk-UA"/>
        </w:rPr>
      </w:pPr>
      <w:r w:rsidRPr="00060D05">
        <w:rPr>
          <w:rFonts w:asciiTheme="minorHAnsi" w:hAnsiTheme="minorHAnsi" w:cstheme="minorHAnsi"/>
          <w:lang w:val="uk-UA"/>
        </w:rPr>
        <w:t>частування під час семінарів / тренінгів, якщо це передбачено для даної форми підтримки;</w:t>
      </w:r>
    </w:p>
    <w:p w:rsidR="00F112DB" w:rsidRPr="00060D05" w:rsidRDefault="00F112DB" w:rsidP="00F112DB">
      <w:pPr>
        <w:pStyle w:val="Akapitzlist"/>
        <w:widowControl w:val="0"/>
        <w:numPr>
          <w:ilvl w:val="1"/>
          <w:numId w:val="18"/>
        </w:numPr>
        <w:tabs>
          <w:tab w:val="left" w:pos="1557"/>
        </w:tabs>
        <w:autoSpaceDE w:val="0"/>
        <w:autoSpaceDN w:val="0"/>
        <w:spacing w:after="0"/>
        <w:ind w:right="118"/>
        <w:contextualSpacing w:val="0"/>
        <w:rPr>
          <w:rFonts w:asciiTheme="minorHAnsi" w:hAnsiTheme="minorHAnsi" w:cstheme="minorHAnsi"/>
          <w:lang w:val="uk-UA"/>
        </w:rPr>
      </w:pPr>
      <w:r w:rsidRPr="00060D05">
        <w:rPr>
          <w:rFonts w:asciiTheme="minorHAnsi" w:hAnsiTheme="minorHAnsi" w:cstheme="minorHAnsi"/>
          <w:lang w:val="uk-UA"/>
        </w:rPr>
        <w:t>отримання сертифікатів, атестацій, сертифікатів, що підтверджують участь, у зазначених формах підтримки.</w:t>
      </w:r>
    </w:p>
    <w:p w:rsidR="00F112DB" w:rsidRPr="00060D05" w:rsidRDefault="00F112DB" w:rsidP="00F112DB">
      <w:pPr>
        <w:tabs>
          <w:tab w:val="left" w:pos="1557"/>
        </w:tabs>
        <w:spacing w:before="124"/>
        <w:ind w:left="394" w:right="754"/>
        <w:jc w:val="center"/>
        <w:rPr>
          <w:rFonts w:asciiTheme="minorHAnsi" w:hAnsiTheme="minorHAnsi" w:cstheme="minorHAnsi"/>
          <w:b/>
          <w:lang w:val="uk-UA"/>
        </w:rPr>
      </w:pPr>
      <w:r w:rsidRPr="00060D05">
        <w:rPr>
          <w:rFonts w:asciiTheme="minorHAnsi" w:hAnsiTheme="minorHAnsi" w:cstheme="minorHAnsi"/>
          <w:b/>
          <w:lang w:val="uk-UA"/>
        </w:rPr>
        <w:t>§ 8</w:t>
      </w:r>
    </w:p>
    <w:p w:rsidR="00F112DB" w:rsidRPr="00060D05" w:rsidRDefault="00F112DB" w:rsidP="00F112DB">
      <w:pPr>
        <w:spacing w:before="40"/>
        <w:ind w:left="754" w:right="755"/>
        <w:jc w:val="center"/>
        <w:rPr>
          <w:rFonts w:asciiTheme="minorHAnsi" w:hAnsiTheme="minorHAnsi" w:cstheme="minorHAnsi"/>
          <w:b/>
          <w:lang w:val="uk-UA"/>
        </w:rPr>
      </w:pPr>
      <w:r w:rsidRPr="00060D05">
        <w:rPr>
          <w:rFonts w:asciiTheme="minorHAnsi" w:hAnsiTheme="minorHAnsi" w:cstheme="minorHAnsi"/>
          <w:b/>
          <w:lang w:val="uk-UA"/>
        </w:rPr>
        <w:t xml:space="preserve">Правила відмови або виключення з участі в </w:t>
      </w:r>
      <w:r>
        <w:rPr>
          <w:rFonts w:asciiTheme="minorHAnsi" w:hAnsiTheme="minorHAnsi" w:cstheme="minorHAnsi"/>
          <w:b/>
          <w:lang w:val="uk-UA"/>
        </w:rPr>
        <w:t>Проєкт</w:t>
      </w:r>
      <w:r w:rsidRPr="00060D05">
        <w:rPr>
          <w:rFonts w:asciiTheme="minorHAnsi" w:hAnsiTheme="minorHAnsi" w:cstheme="minorHAnsi"/>
          <w:b/>
          <w:lang w:val="uk-UA"/>
        </w:rPr>
        <w:t>і</w:t>
      </w:r>
    </w:p>
    <w:p w:rsidR="00F112DB" w:rsidRPr="00060D05" w:rsidRDefault="00F112DB" w:rsidP="00F112DB">
      <w:pPr>
        <w:pStyle w:val="Akapitzlist"/>
        <w:widowControl w:val="0"/>
        <w:numPr>
          <w:ilvl w:val="0"/>
          <w:numId w:val="19"/>
        </w:numPr>
        <w:tabs>
          <w:tab w:val="left" w:pos="837"/>
        </w:tabs>
        <w:autoSpaceDE w:val="0"/>
        <w:autoSpaceDN w:val="0"/>
        <w:spacing w:before="38" w:after="0"/>
        <w:ind w:right="120"/>
        <w:contextualSpacing w:val="0"/>
        <w:jc w:val="both"/>
        <w:rPr>
          <w:rFonts w:asciiTheme="minorHAnsi" w:hAnsiTheme="minorHAnsi" w:cstheme="minorHAnsi"/>
          <w:lang w:val="uk-UA"/>
        </w:rPr>
      </w:pPr>
      <w:r w:rsidRPr="00060D05">
        <w:rPr>
          <w:rFonts w:asciiTheme="minorHAnsi" w:hAnsiTheme="minorHAnsi" w:cstheme="minorHAnsi"/>
          <w:lang w:val="uk-UA"/>
        </w:rPr>
        <w:t xml:space="preserve">Учасник </w:t>
      </w:r>
      <w:r>
        <w:rPr>
          <w:rFonts w:asciiTheme="minorHAnsi" w:hAnsiTheme="minorHAnsi" w:cstheme="minorHAnsi"/>
          <w:lang w:val="uk-UA"/>
        </w:rPr>
        <w:t>проєкт</w:t>
      </w:r>
      <w:r w:rsidRPr="00060D05">
        <w:rPr>
          <w:rFonts w:asciiTheme="minorHAnsi" w:hAnsiTheme="minorHAnsi" w:cstheme="minorHAnsi"/>
          <w:lang w:val="uk-UA"/>
        </w:rPr>
        <w:t xml:space="preserve">у має право відмовитися від участі в </w:t>
      </w:r>
      <w:r>
        <w:rPr>
          <w:rFonts w:asciiTheme="minorHAnsi" w:hAnsiTheme="minorHAnsi" w:cstheme="minorHAnsi"/>
          <w:lang w:val="uk-UA"/>
        </w:rPr>
        <w:t>Проєкт</w:t>
      </w:r>
      <w:r w:rsidRPr="00060D05">
        <w:rPr>
          <w:rFonts w:asciiTheme="minorHAnsi" w:hAnsiTheme="minorHAnsi" w:cstheme="minorHAnsi"/>
          <w:lang w:val="uk-UA"/>
        </w:rPr>
        <w:t>і у разі виникнення обставин, що виправдовують таку відмову</w:t>
      </w:r>
      <w:r w:rsidRPr="00060D05">
        <w:rPr>
          <w:rFonts w:asciiTheme="minorHAnsi" w:hAnsiTheme="minorHAnsi" w:cstheme="minorHAnsi"/>
          <w:spacing w:val="1"/>
          <w:lang w:val="uk-UA"/>
        </w:rPr>
        <w:t>.</w:t>
      </w:r>
    </w:p>
    <w:p w:rsidR="00F112DB" w:rsidRPr="00060D05" w:rsidRDefault="00F112DB" w:rsidP="00F112DB">
      <w:pPr>
        <w:pStyle w:val="Akapitzlist"/>
        <w:widowControl w:val="0"/>
        <w:numPr>
          <w:ilvl w:val="0"/>
          <w:numId w:val="19"/>
        </w:numPr>
        <w:tabs>
          <w:tab w:val="left" w:pos="837"/>
        </w:tabs>
        <w:autoSpaceDE w:val="0"/>
        <w:autoSpaceDN w:val="0"/>
        <w:spacing w:after="0"/>
        <w:ind w:right="115"/>
        <w:contextualSpacing w:val="0"/>
        <w:jc w:val="both"/>
        <w:rPr>
          <w:rFonts w:asciiTheme="minorHAnsi" w:hAnsiTheme="minorHAnsi" w:cstheme="minorHAnsi"/>
          <w:lang w:val="uk-UA"/>
        </w:rPr>
      </w:pPr>
      <w:r w:rsidRPr="00060D05">
        <w:rPr>
          <w:rFonts w:asciiTheme="minorHAnsi" w:hAnsiTheme="minorHAnsi" w:cstheme="minorHAnsi"/>
          <w:lang w:val="uk-UA"/>
        </w:rPr>
        <w:t xml:space="preserve">Відмова від участі в </w:t>
      </w:r>
      <w:r>
        <w:rPr>
          <w:rFonts w:asciiTheme="minorHAnsi" w:hAnsiTheme="minorHAnsi" w:cstheme="minorHAnsi"/>
          <w:lang w:val="uk-UA"/>
        </w:rPr>
        <w:t>проєкт</w:t>
      </w:r>
      <w:r w:rsidRPr="00060D05">
        <w:rPr>
          <w:rFonts w:asciiTheme="minorHAnsi" w:hAnsiTheme="minorHAnsi" w:cstheme="minorHAnsi"/>
          <w:lang w:val="uk-UA"/>
        </w:rPr>
        <w:t>і має бути оформлена у формі письмової заяви та містити обставини, що обґрунтовують відмову. Заява має бути подана протягом 7 днів з моменту виникнення обставин.</w:t>
      </w:r>
    </w:p>
    <w:p w:rsidR="00F112DB" w:rsidRPr="00060D05" w:rsidRDefault="00F112DB" w:rsidP="00F112DB">
      <w:pPr>
        <w:pStyle w:val="Akapitzlist"/>
        <w:widowControl w:val="0"/>
        <w:numPr>
          <w:ilvl w:val="0"/>
          <w:numId w:val="19"/>
        </w:numPr>
        <w:tabs>
          <w:tab w:val="left" w:pos="837"/>
        </w:tabs>
        <w:autoSpaceDE w:val="0"/>
        <w:autoSpaceDN w:val="0"/>
        <w:spacing w:after="0"/>
        <w:ind w:right="118"/>
        <w:contextualSpacing w:val="0"/>
        <w:jc w:val="both"/>
        <w:rPr>
          <w:rFonts w:asciiTheme="minorHAnsi" w:hAnsiTheme="minorHAnsi" w:cstheme="minorHAnsi"/>
          <w:lang w:val="uk-UA"/>
        </w:rPr>
      </w:pPr>
      <w:r w:rsidRPr="00060D05">
        <w:rPr>
          <w:rFonts w:asciiTheme="minorHAnsi" w:hAnsiTheme="minorHAnsi" w:cstheme="minorHAnsi"/>
          <w:lang w:val="uk-UA"/>
        </w:rPr>
        <w:t xml:space="preserve">Учасник </w:t>
      </w:r>
      <w:r>
        <w:rPr>
          <w:rFonts w:asciiTheme="minorHAnsi" w:hAnsiTheme="minorHAnsi" w:cstheme="minorHAnsi"/>
          <w:lang w:val="uk-UA"/>
        </w:rPr>
        <w:t>проєкт</w:t>
      </w:r>
      <w:r w:rsidRPr="00060D05">
        <w:rPr>
          <w:rFonts w:asciiTheme="minorHAnsi" w:hAnsiTheme="minorHAnsi" w:cstheme="minorHAnsi"/>
          <w:lang w:val="uk-UA"/>
        </w:rPr>
        <w:t xml:space="preserve">у виключається з участі в </w:t>
      </w:r>
      <w:r>
        <w:rPr>
          <w:rFonts w:asciiTheme="minorHAnsi" w:hAnsiTheme="minorHAnsi" w:cstheme="minorHAnsi"/>
          <w:lang w:val="uk-UA"/>
        </w:rPr>
        <w:t>Проєкт</w:t>
      </w:r>
      <w:r w:rsidRPr="00060D05">
        <w:rPr>
          <w:rFonts w:asciiTheme="minorHAnsi" w:hAnsiTheme="minorHAnsi" w:cstheme="minorHAnsi"/>
          <w:lang w:val="uk-UA"/>
        </w:rPr>
        <w:t>і (виключення зі списку учасників у разі):</w:t>
      </w:r>
    </w:p>
    <w:p w:rsidR="00F112DB" w:rsidRPr="00060D05" w:rsidRDefault="00F112DB" w:rsidP="00F112DB">
      <w:pPr>
        <w:pStyle w:val="Akapitzlist"/>
        <w:widowControl w:val="0"/>
        <w:numPr>
          <w:ilvl w:val="1"/>
          <w:numId w:val="19"/>
        </w:numPr>
        <w:tabs>
          <w:tab w:val="left" w:pos="1185"/>
        </w:tabs>
        <w:autoSpaceDE w:val="0"/>
        <w:autoSpaceDN w:val="0"/>
        <w:spacing w:after="0"/>
        <w:contextualSpacing w:val="0"/>
        <w:jc w:val="both"/>
        <w:rPr>
          <w:rFonts w:asciiTheme="minorHAnsi" w:hAnsiTheme="minorHAnsi" w:cstheme="minorHAnsi"/>
          <w:lang w:val="uk-UA"/>
        </w:rPr>
      </w:pPr>
      <w:r w:rsidRPr="00060D05">
        <w:rPr>
          <w:rFonts w:asciiTheme="minorHAnsi" w:hAnsiTheme="minorHAnsi" w:cstheme="minorHAnsi"/>
          <w:lang w:val="uk-UA"/>
        </w:rPr>
        <w:t>порушення положень цих правил;</w:t>
      </w:r>
    </w:p>
    <w:p w:rsidR="00F112DB" w:rsidRPr="00060D05" w:rsidRDefault="00F112DB" w:rsidP="00F112DB">
      <w:pPr>
        <w:pStyle w:val="Akapitzlist"/>
        <w:widowControl w:val="0"/>
        <w:numPr>
          <w:ilvl w:val="1"/>
          <w:numId w:val="19"/>
        </w:numPr>
        <w:tabs>
          <w:tab w:val="left" w:pos="1185"/>
        </w:tabs>
        <w:autoSpaceDE w:val="0"/>
        <w:autoSpaceDN w:val="0"/>
        <w:spacing w:before="32" w:after="0"/>
        <w:contextualSpacing w:val="0"/>
        <w:jc w:val="both"/>
        <w:rPr>
          <w:rFonts w:asciiTheme="minorHAnsi" w:hAnsiTheme="minorHAnsi" w:cstheme="minorHAnsi"/>
          <w:lang w:val="uk-UA"/>
        </w:rPr>
      </w:pPr>
      <w:r w:rsidRPr="00060D05">
        <w:rPr>
          <w:rFonts w:asciiTheme="minorHAnsi" w:hAnsiTheme="minorHAnsi" w:cstheme="minorHAnsi"/>
          <w:lang w:val="uk-UA"/>
        </w:rPr>
        <w:t>порушення норм і правил інших суб'єктів, що надають форми підтримки;</w:t>
      </w:r>
    </w:p>
    <w:p w:rsidR="00F112DB" w:rsidRPr="00060D05" w:rsidRDefault="00F112DB" w:rsidP="00F112DB">
      <w:pPr>
        <w:pStyle w:val="Akapitzlist"/>
        <w:widowControl w:val="0"/>
        <w:numPr>
          <w:ilvl w:val="1"/>
          <w:numId w:val="19"/>
        </w:numPr>
        <w:tabs>
          <w:tab w:val="left" w:pos="1185"/>
        </w:tabs>
        <w:autoSpaceDE w:val="0"/>
        <w:autoSpaceDN w:val="0"/>
        <w:spacing w:before="41"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 xml:space="preserve">недотримання правил участі, що містяться в цьому регламенті. </w:t>
      </w:r>
      <w:r w:rsidRPr="00060D05">
        <w:rPr>
          <w:rFonts w:asciiTheme="minorHAnsi" w:hAnsiTheme="minorHAnsi" w:cstheme="minorHAnsi"/>
          <w:spacing w:val="1"/>
          <w:lang w:val="uk-UA"/>
        </w:rPr>
        <w:t xml:space="preserve"> </w:t>
      </w:r>
    </w:p>
    <w:p w:rsidR="00F112DB" w:rsidRPr="00060D05" w:rsidRDefault="00F112DB" w:rsidP="00F112DB">
      <w:pPr>
        <w:pStyle w:val="Akapitzlist"/>
        <w:widowControl w:val="0"/>
        <w:numPr>
          <w:ilvl w:val="0"/>
          <w:numId w:val="19"/>
        </w:numPr>
        <w:tabs>
          <w:tab w:val="left" w:pos="837"/>
        </w:tabs>
        <w:autoSpaceDE w:val="0"/>
        <w:autoSpaceDN w:val="0"/>
        <w:spacing w:after="0"/>
        <w:ind w:right="117"/>
        <w:contextualSpacing w:val="0"/>
        <w:jc w:val="both"/>
        <w:rPr>
          <w:rFonts w:asciiTheme="minorHAnsi" w:hAnsiTheme="minorHAnsi" w:cstheme="minorHAnsi"/>
          <w:lang w:val="uk-UA"/>
        </w:rPr>
      </w:pPr>
      <w:r w:rsidRPr="00060D05">
        <w:rPr>
          <w:rFonts w:asciiTheme="minorHAnsi" w:hAnsiTheme="minorHAnsi" w:cstheme="minorHAnsi"/>
          <w:lang w:val="uk-UA"/>
        </w:rPr>
        <w:t xml:space="preserve">Рішення про виключення з участі в </w:t>
      </w:r>
      <w:r>
        <w:rPr>
          <w:rFonts w:asciiTheme="minorHAnsi" w:hAnsiTheme="minorHAnsi" w:cstheme="minorHAnsi"/>
          <w:lang w:val="uk-UA"/>
        </w:rPr>
        <w:t>проєкт</w:t>
      </w:r>
      <w:r w:rsidRPr="00060D05">
        <w:rPr>
          <w:rFonts w:asciiTheme="minorHAnsi" w:hAnsiTheme="minorHAnsi" w:cstheme="minorHAnsi"/>
          <w:lang w:val="uk-UA"/>
        </w:rPr>
        <w:t>і (виключення зі списку учасників) приймає Виконавець.</w:t>
      </w:r>
    </w:p>
    <w:p w:rsidR="00F112DB" w:rsidRPr="00060D05" w:rsidRDefault="00F112DB" w:rsidP="00F112DB">
      <w:pPr>
        <w:spacing w:before="194"/>
        <w:ind w:left="754" w:right="754"/>
        <w:jc w:val="center"/>
        <w:rPr>
          <w:rFonts w:asciiTheme="minorHAnsi" w:hAnsiTheme="minorHAnsi" w:cstheme="minorHAnsi"/>
          <w:b/>
          <w:lang w:val="uk-UA"/>
        </w:rPr>
      </w:pPr>
      <w:r w:rsidRPr="00060D05">
        <w:rPr>
          <w:rFonts w:asciiTheme="minorHAnsi" w:hAnsiTheme="minorHAnsi" w:cstheme="minorHAnsi"/>
          <w:b/>
          <w:lang w:val="uk-UA"/>
        </w:rPr>
        <w:t>§ 9</w:t>
      </w:r>
    </w:p>
    <w:p w:rsidR="00F112DB" w:rsidRPr="00060D05" w:rsidRDefault="00F112DB" w:rsidP="00F112DB">
      <w:pPr>
        <w:spacing w:before="37"/>
        <w:ind w:left="754" w:right="755"/>
        <w:jc w:val="center"/>
        <w:rPr>
          <w:rFonts w:asciiTheme="minorHAnsi" w:hAnsiTheme="minorHAnsi" w:cstheme="minorHAnsi"/>
          <w:b/>
          <w:lang w:val="uk-UA"/>
        </w:rPr>
      </w:pPr>
      <w:r w:rsidRPr="00060D05">
        <w:rPr>
          <w:rFonts w:asciiTheme="minorHAnsi" w:hAnsiTheme="minorHAnsi" w:cstheme="minorHAnsi"/>
          <w:b/>
          <w:lang w:val="uk-UA"/>
        </w:rPr>
        <w:t>Прикінцеві положення</w:t>
      </w:r>
    </w:p>
    <w:p w:rsidR="00F112DB" w:rsidRPr="00060D05" w:rsidRDefault="00F112DB" w:rsidP="00F112DB">
      <w:pPr>
        <w:pStyle w:val="Akapitzlist"/>
        <w:widowControl w:val="0"/>
        <w:numPr>
          <w:ilvl w:val="0"/>
          <w:numId w:val="20"/>
        </w:numPr>
        <w:tabs>
          <w:tab w:val="left" w:pos="837"/>
        </w:tabs>
        <w:autoSpaceDE w:val="0"/>
        <w:autoSpaceDN w:val="0"/>
        <w:spacing w:before="40" w:after="0"/>
        <w:ind w:right="112"/>
        <w:contextualSpacing w:val="0"/>
        <w:jc w:val="both"/>
        <w:rPr>
          <w:rFonts w:asciiTheme="minorHAnsi" w:hAnsiTheme="minorHAnsi" w:cstheme="minorHAnsi"/>
          <w:lang w:val="uk-UA"/>
        </w:rPr>
      </w:pPr>
      <w:r w:rsidRPr="00060D05">
        <w:rPr>
          <w:rFonts w:asciiTheme="minorHAnsi" w:hAnsiTheme="minorHAnsi" w:cstheme="minorHAnsi"/>
          <w:lang w:val="uk-UA"/>
        </w:rPr>
        <w:t xml:space="preserve">Регламент набирає чинності з 09.01.2022 і діє до 31.12.2023 протягом </w:t>
      </w:r>
      <w:r>
        <w:rPr>
          <w:rFonts w:asciiTheme="minorHAnsi" w:hAnsiTheme="minorHAnsi" w:cstheme="minorHAnsi"/>
          <w:lang w:val="uk-UA"/>
        </w:rPr>
        <w:t>проєкт</w:t>
      </w:r>
      <w:r w:rsidRPr="00060D05">
        <w:rPr>
          <w:rFonts w:asciiTheme="minorHAnsi" w:hAnsiTheme="minorHAnsi" w:cstheme="minorHAnsi"/>
          <w:lang w:val="uk-UA"/>
        </w:rPr>
        <w:t>у.</w:t>
      </w:r>
    </w:p>
    <w:p w:rsidR="00F112DB" w:rsidRPr="00060D05" w:rsidRDefault="00F112DB" w:rsidP="00F112DB">
      <w:pPr>
        <w:pStyle w:val="Akapitzlist"/>
        <w:widowControl w:val="0"/>
        <w:numPr>
          <w:ilvl w:val="0"/>
          <w:numId w:val="20"/>
        </w:numPr>
        <w:tabs>
          <w:tab w:val="left" w:pos="837"/>
        </w:tabs>
        <w:autoSpaceDE w:val="0"/>
        <w:autoSpaceDN w:val="0"/>
        <w:spacing w:after="0"/>
        <w:contextualSpacing w:val="0"/>
        <w:jc w:val="both"/>
        <w:rPr>
          <w:rFonts w:asciiTheme="minorHAnsi" w:hAnsiTheme="minorHAnsi" w:cstheme="minorHAnsi"/>
          <w:lang w:val="uk-UA"/>
        </w:rPr>
      </w:pPr>
      <w:r w:rsidRPr="00060D05">
        <w:rPr>
          <w:rFonts w:asciiTheme="minorHAnsi" w:hAnsiTheme="minorHAnsi" w:cstheme="minorHAnsi"/>
          <w:lang w:val="uk-UA"/>
        </w:rPr>
        <w:t xml:space="preserve">Регламент доступний в офісі </w:t>
      </w:r>
      <w:r>
        <w:rPr>
          <w:rFonts w:asciiTheme="minorHAnsi" w:hAnsiTheme="minorHAnsi" w:cstheme="minorHAnsi"/>
          <w:lang w:val="uk-UA"/>
        </w:rPr>
        <w:t>проєкт</w:t>
      </w:r>
      <w:r w:rsidRPr="00060D05">
        <w:rPr>
          <w:rFonts w:asciiTheme="minorHAnsi" w:hAnsiTheme="minorHAnsi" w:cstheme="minorHAnsi"/>
          <w:lang w:val="uk-UA"/>
        </w:rPr>
        <w:t>у та на веб-сайті ФВП „Барка” (</w:t>
      </w:r>
      <w:hyperlink r:id="rId9" w:history="1">
        <w:r w:rsidRPr="00060D05">
          <w:rPr>
            <w:rStyle w:val="Hipercze"/>
            <w:rFonts w:asciiTheme="minorHAnsi" w:hAnsiTheme="minorHAnsi" w:cstheme="minorHAnsi"/>
            <w:lang w:val="uk-UA"/>
          </w:rPr>
          <w:t>www.barka.org.pl</w:t>
        </w:r>
      </w:hyperlink>
      <w:r w:rsidRPr="00060D05">
        <w:rPr>
          <w:rFonts w:asciiTheme="minorHAnsi" w:hAnsiTheme="minorHAnsi" w:cstheme="minorHAnsi"/>
          <w:lang w:val="uk-UA"/>
        </w:rPr>
        <w:t>).</w:t>
      </w:r>
    </w:p>
    <w:p w:rsidR="00F112DB" w:rsidRPr="00060D05" w:rsidRDefault="00F112DB" w:rsidP="00F112DB">
      <w:pPr>
        <w:pStyle w:val="Akapitzlist"/>
        <w:widowControl w:val="0"/>
        <w:numPr>
          <w:ilvl w:val="0"/>
          <w:numId w:val="20"/>
        </w:numPr>
        <w:tabs>
          <w:tab w:val="left" w:pos="837"/>
        </w:tabs>
        <w:autoSpaceDE w:val="0"/>
        <w:autoSpaceDN w:val="0"/>
        <w:spacing w:before="38" w:after="0"/>
        <w:ind w:right="113"/>
        <w:contextualSpacing w:val="0"/>
        <w:jc w:val="both"/>
        <w:rPr>
          <w:rFonts w:asciiTheme="minorHAnsi" w:hAnsiTheme="minorHAnsi" w:cstheme="minorHAnsi"/>
          <w:lang w:val="uk-UA"/>
        </w:rPr>
      </w:pPr>
      <w:r w:rsidRPr="00060D05">
        <w:rPr>
          <w:rFonts w:asciiTheme="minorHAnsi" w:hAnsiTheme="minorHAnsi" w:cstheme="minorHAnsi"/>
          <w:lang w:val="uk-UA"/>
        </w:rPr>
        <w:t>Виконавець залишає за собою право вносити зміни в регламент або вводити додаткові положення.</w:t>
      </w:r>
    </w:p>
    <w:p w:rsidR="00F112DB" w:rsidRPr="00060D05" w:rsidRDefault="00F112DB" w:rsidP="00F112DB">
      <w:pPr>
        <w:pStyle w:val="Akapitzlist"/>
        <w:widowControl w:val="0"/>
        <w:numPr>
          <w:ilvl w:val="0"/>
          <w:numId w:val="20"/>
        </w:numPr>
        <w:tabs>
          <w:tab w:val="left" w:pos="837"/>
        </w:tabs>
        <w:autoSpaceDE w:val="0"/>
        <w:autoSpaceDN w:val="0"/>
        <w:spacing w:before="1" w:after="0"/>
        <w:ind w:right="118"/>
        <w:contextualSpacing w:val="0"/>
        <w:jc w:val="both"/>
        <w:rPr>
          <w:rFonts w:asciiTheme="minorHAnsi" w:hAnsiTheme="minorHAnsi" w:cstheme="minorHAnsi"/>
          <w:lang w:val="uk-UA"/>
        </w:rPr>
      </w:pPr>
      <w:r w:rsidRPr="00060D05">
        <w:rPr>
          <w:rFonts w:asciiTheme="minorHAnsi" w:hAnsiTheme="minorHAnsi" w:cstheme="minorHAnsi"/>
          <w:lang w:val="uk-UA"/>
        </w:rPr>
        <w:t xml:space="preserve">З питань, не врегульованих цим положенням, остаточне рішення приймає Координатор </w:t>
      </w:r>
      <w:r>
        <w:rPr>
          <w:rFonts w:asciiTheme="minorHAnsi" w:hAnsiTheme="minorHAnsi" w:cstheme="minorHAnsi"/>
          <w:lang w:val="uk-UA"/>
        </w:rPr>
        <w:t>проєкт</w:t>
      </w:r>
      <w:r w:rsidRPr="00060D05">
        <w:rPr>
          <w:rFonts w:asciiTheme="minorHAnsi" w:hAnsiTheme="minorHAnsi" w:cstheme="minorHAnsi"/>
          <w:lang w:val="uk-UA"/>
        </w:rPr>
        <w:t>у, його рішення може бути оскаржене до Голови Правління ФВП „Барка”.</w:t>
      </w:r>
    </w:p>
    <w:p w:rsidR="00F112DB" w:rsidRPr="00060D05" w:rsidRDefault="00F112DB" w:rsidP="00F112DB">
      <w:pPr>
        <w:pStyle w:val="Akapitzlist"/>
        <w:widowControl w:val="0"/>
        <w:numPr>
          <w:ilvl w:val="0"/>
          <w:numId w:val="20"/>
        </w:numPr>
        <w:tabs>
          <w:tab w:val="left" w:pos="837"/>
        </w:tabs>
        <w:autoSpaceDE w:val="0"/>
        <w:autoSpaceDN w:val="0"/>
        <w:spacing w:after="0"/>
        <w:contextualSpacing w:val="0"/>
        <w:jc w:val="both"/>
        <w:rPr>
          <w:rFonts w:asciiTheme="minorHAnsi" w:hAnsiTheme="minorHAnsi" w:cstheme="minorHAnsi"/>
          <w:lang w:val="uk-UA"/>
        </w:rPr>
      </w:pPr>
      <w:r w:rsidRPr="00060D05">
        <w:rPr>
          <w:rFonts w:asciiTheme="minorHAnsi" w:hAnsiTheme="minorHAnsi" w:cstheme="minorHAnsi"/>
          <w:lang w:val="uk-UA"/>
        </w:rPr>
        <w:t xml:space="preserve">Остаточне тлумачення цього Регламенту належить Виконавцю </w:t>
      </w:r>
      <w:r>
        <w:rPr>
          <w:rFonts w:asciiTheme="minorHAnsi" w:hAnsiTheme="minorHAnsi" w:cstheme="minorHAnsi"/>
          <w:lang w:val="uk-UA"/>
        </w:rPr>
        <w:t>проєкт</w:t>
      </w:r>
      <w:r w:rsidRPr="00060D05">
        <w:rPr>
          <w:rFonts w:asciiTheme="minorHAnsi" w:hAnsiTheme="minorHAnsi" w:cstheme="minorHAnsi"/>
          <w:lang w:val="uk-UA"/>
        </w:rPr>
        <w:t>у.</w:t>
      </w:r>
    </w:p>
    <w:p w:rsidR="00F112DB" w:rsidRPr="00060D05" w:rsidRDefault="00F112DB" w:rsidP="00F112DB">
      <w:pPr>
        <w:rPr>
          <w:rFonts w:asciiTheme="minorHAnsi" w:hAnsiTheme="minorHAnsi" w:cstheme="minorHAnsi"/>
          <w:b/>
          <w:lang w:val="uk-UA"/>
        </w:rPr>
      </w:pPr>
    </w:p>
    <w:p w:rsidR="00F112DB" w:rsidRPr="00060D05" w:rsidRDefault="00F112DB" w:rsidP="00F112DB">
      <w:pPr>
        <w:rPr>
          <w:rFonts w:asciiTheme="minorHAnsi" w:hAnsiTheme="minorHAnsi" w:cstheme="minorHAnsi"/>
          <w:b/>
          <w:lang w:val="uk-UA"/>
        </w:rPr>
      </w:pPr>
    </w:p>
    <w:p w:rsidR="00F112DB" w:rsidRPr="00060D05" w:rsidRDefault="00F112DB" w:rsidP="00F112DB">
      <w:pPr>
        <w:rPr>
          <w:rFonts w:asciiTheme="minorHAnsi" w:hAnsiTheme="minorHAnsi" w:cstheme="minorHAnsi"/>
          <w:b/>
          <w:lang w:val="uk-UA"/>
        </w:rPr>
      </w:pPr>
      <w:r w:rsidRPr="00060D05">
        <w:rPr>
          <w:rFonts w:asciiTheme="minorHAnsi" w:hAnsiTheme="minorHAnsi" w:cstheme="minorHAnsi"/>
          <w:b/>
          <w:lang w:val="uk-UA"/>
        </w:rPr>
        <w:t>Додатки до цього Регламенту:</w:t>
      </w:r>
    </w:p>
    <w:tbl>
      <w:tblPr>
        <w:tblStyle w:val="Tabela-Siatka"/>
        <w:tblW w:w="9377"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797"/>
      </w:tblGrid>
      <w:tr w:rsidR="00F112DB" w:rsidRPr="00060D05" w:rsidTr="007C1542">
        <w:trPr>
          <w:trHeight w:val="721"/>
        </w:trPr>
        <w:tc>
          <w:tcPr>
            <w:tcW w:w="1580" w:type="dxa"/>
            <w:hideMark/>
          </w:tcPr>
          <w:p w:rsidR="00F112DB" w:rsidRPr="00060D05" w:rsidRDefault="00F112DB" w:rsidP="007C1542">
            <w:pPr>
              <w:pStyle w:val="Tekstpodstawowy"/>
              <w:spacing w:line="276" w:lineRule="auto"/>
              <w:rPr>
                <w:rFonts w:asciiTheme="minorHAnsi" w:hAnsiTheme="minorHAnsi" w:cstheme="minorHAnsi"/>
                <w:lang w:val="uk-UA"/>
              </w:rPr>
            </w:pPr>
            <w:r w:rsidRPr="00060D05">
              <w:rPr>
                <w:rFonts w:asciiTheme="minorHAnsi" w:hAnsiTheme="minorHAnsi" w:cstheme="minorHAnsi"/>
                <w:lang w:val="uk-UA"/>
              </w:rPr>
              <w:t>Додаток 1 Додаток 2 Додаток 3</w:t>
            </w:r>
            <w:r w:rsidRPr="004143A8">
              <w:rPr>
                <w:rFonts w:asciiTheme="minorHAnsi" w:hAnsiTheme="minorHAnsi" w:cstheme="minorHAnsi"/>
                <w:lang w:val="uk-UA"/>
              </w:rPr>
              <w:t xml:space="preserve"> Додаток 4</w:t>
            </w:r>
            <w:r w:rsidRPr="00060D05">
              <w:rPr>
                <w:rFonts w:asciiTheme="minorHAnsi" w:hAnsiTheme="minorHAnsi" w:cstheme="minorHAnsi"/>
                <w:lang w:val="uk-UA"/>
              </w:rPr>
              <w:t xml:space="preserve"> Додаток 5       </w:t>
            </w:r>
            <w:r>
              <w:rPr>
                <w:rFonts w:asciiTheme="minorHAnsi" w:hAnsiTheme="minorHAnsi" w:cstheme="minorHAnsi"/>
              </w:rPr>
              <w:t xml:space="preserve">        </w:t>
            </w:r>
          </w:p>
        </w:tc>
        <w:tc>
          <w:tcPr>
            <w:tcW w:w="7797" w:type="dxa"/>
            <w:hideMark/>
          </w:tcPr>
          <w:p w:rsidR="00F112DB" w:rsidRDefault="00F112DB" w:rsidP="00F112DB">
            <w:pPr>
              <w:pStyle w:val="Tekstpodstawowy"/>
              <w:spacing w:before="9" w:line="276" w:lineRule="auto"/>
              <w:rPr>
                <w:rFonts w:asciiTheme="minorHAnsi" w:hAnsiTheme="minorHAnsi" w:cstheme="minorHAnsi"/>
                <w:lang w:val="uk-UA"/>
              </w:rPr>
            </w:pPr>
            <w:r w:rsidRPr="00060D05">
              <w:rPr>
                <w:rFonts w:asciiTheme="minorHAnsi" w:hAnsiTheme="minorHAnsi" w:cstheme="minorHAnsi"/>
                <w:lang w:val="uk-UA"/>
              </w:rPr>
              <w:t xml:space="preserve">Анкета учасника </w:t>
            </w:r>
            <w:r>
              <w:rPr>
                <w:rFonts w:asciiTheme="minorHAnsi" w:hAnsiTheme="minorHAnsi" w:cstheme="minorHAnsi"/>
                <w:lang w:val="uk-UA"/>
              </w:rPr>
              <w:t>проєкт</w:t>
            </w:r>
            <w:r w:rsidRPr="00060D05">
              <w:rPr>
                <w:rFonts w:asciiTheme="minorHAnsi" w:hAnsiTheme="minorHAnsi" w:cstheme="minorHAnsi"/>
                <w:lang w:val="uk-UA"/>
              </w:rPr>
              <w:t xml:space="preserve">а </w:t>
            </w:r>
          </w:p>
          <w:p w:rsidR="00F112DB" w:rsidRPr="00060D05" w:rsidRDefault="00F112DB" w:rsidP="00F112DB">
            <w:pPr>
              <w:pStyle w:val="Tekstpodstawowy"/>
              <w:spacing w:before="9" w:line="276" w:lineRule="auto"/>
              <w:rPr>
                <w:rFonts w:asciiTheme="minorHAnsi" w:hAnsiTheme="minorHAnsi" w:cstheme="minorHAnsi"/>
                <w:lang w:val="uk-UA"/>
              </w:rPr>
            </w:pPr>
            <w:r w:rsidRPr="00060D05">
              <w:rPr>
                <w:rFonts w:asciiTheme="minorHAnsi" w:hAnsiTheme="minorHAnsi" w:cstheme="minorHAnsi"/>
                <w:lang w:val="uk-UA"/>
              </w:rPr>
              <w:t xml:space="preserve">Декларація про участь у </w:t>
            </w:r>
            <w:r>
              <w:rPr>
                <w:rFonts w:asciiTheme="minorHAnsi" w:hAnsiTheme="minorHAnsi" w:cstheme="minorHAnsi"/>
                <w:lang w:val="uk-UA"/>
              </w:rPr>
              <w:t>проєкт</w:t>
            </w:r>
            <w:r w:rsidRPr="00060D05">
              <w:rPr>
                <w:rFonts w:asciiTheme="minorHAnsi" w:hAnsiTheme="minorHAnsi" w:cstheme="minorHAnsi"/>
                <w:lang w:val="uk-UA"/>
              </w:rPr>
              <w:t xml:space="preserve">і </w:t>
            </w:r>
          </w:p>
          <w:p w:rsidR="00F112DB" w:rsidRDefault="00F112DB" w:rsidP="007C1542">
            <w:pPr>
              <w:pStyle w:val="Tekstpodstawowy"/>
              <w:spacing w:line="276" w:lineRule="auto"/>
              <w:rPr>
                <w:rFonts w:asciiTheme="minorHAnsi" w:hAnsiTheme="minorHAnsi" w:cstheme="minorHAnsi"/>
                <w:lang w:val="uk-UA"/>
              </w:rPr>
            </w:pPr>
            <w:r w:rsidRPr="00060D05">
              <w:rPr>
                <w:rFonts w:asciiTheme="minorHAnsi" w:hAnsiTheme="minorHAnsi" w:cstheme="minorHAnsi"/>
                <w:lang w:val="uk-UA"/>
              </w:rPr>
              <w:t>Заява про згоду на обробку персональних даних</w:t>
            </w:r>
            <w:r w:rsidRPr="004143A8">
              <w:rPr>
                <w:rFonts w:asciiTheme="minorHAnsi" w:hAnsiTheme="minorHAnsi" w:cstheme="minorHAnsi"/>
                <w:lang w:val="uk-UA"/>
              </w:rPr>
              <w:t xml:space="preserve"> </w:t>
            </w:r>
          </w:p>
          <w:p w:rsidR="00F112DB" w:rsidRDefault="00F112DB" w:rsidP="00F112DB">
            <w:pPr>
              <w:pStyle w:val="Tekstpodstawowy"/>
              <w:spacing w:line="276" w:lineRule="auto"/>
              <w:rPr>
                <w:rFonts w:asciiTheme="minorHAnsi" w:hAnsiTheme="minorHAnsi" w:cstheme="minorHAnsi"/>
                <w:lang w:val="uk-UA"/>
              </w:rPr>
            </w:pPr>
            <w:r w:rsidRPr="004143A8">
              <w:rPr>
                <w:rFonts w:asciiTheme="minorHAnsi" w:hAnsiTheme="minorHAnsi" w:cstheme="minorHAnsi"/>
                <w:lang w:val="uk-UA"/>
              </w:rPr>
              <w:t>Заява про згоду на використання зображення</w:t>
            </w:r>
            <w:r w:rsidRPr="00060D05">
              <w:rPr>
                <w:rFonts w:asciiTheme="minorHAnsi" w:hAnsiTheme="minorHAnsi" w:cstheme="minorHAnsi"/>
                <w:lang w:val="uk-UA"/>
              </w:rPr>
              <w:t xml:space="preserve"> </w:t>
            </w:r>
          </w:p>
          <w:p w:rsidR="00F112DB" w:rsidRPr="00060D05" w:rsidRDefault="00F112DB" w:rsidP="00F112DB">
            <w:pPr>
              <w:pStyle w:val="Tekstpodstawowy"/>
              <w:spacing w:line="276" w:lineRule="auto"/>
              <w:rPr>
                <w:rFonts w:asciiTheme="minorHAnsi" w:hAnsiTheme="minorHAnsi" w:cstheme="minorHAnsi"/>
                <w:lang w:val="uk-UA"/>
              </w:rPr>
            </w:pPr>
            <w:r w:rsidRPr="00060D05">
              <w:rPr>
                <w:rFonts w:asciiTheme="minorHAnsi" w:hAnsiTheme="minorHAnsi" w:cstheme="minorHAnsi"/>
                <w:lang w:val="uk-UA"/>
              </w:rPr>
              <w:t>Інформаційне застереження</w:t>
            </w:r>
          </w:p>
          <w:p w:rsidR="00F112DB" w:rsidRPr="00060D05" w:rsidRDefault="00F112DB" w:rsidP="007C1542">
            <w:pPr>
              <w:pStyle w:val="Tekstpodstawowy"/>
              <w:spacing w:line="276" w:lineRule="auto"/>
              <w:rPr>
                <w:rFonts w:asciiTheme="minorHAnsi" w:hAnsiTheme="minorHAnsi" w:cstheme="minorHAnsi"/>
                <w:lang w:val="uk-UA"/>
              </w:rPr>
            </w:pPr>
          </w:p>
        </w:tc>
      </w:tr>
      <w:tr w:rsidR="00F112DB" w:rsidRPr="00060D05" w:rsidTr="007C1542">
        <w:trPr>
          <w:trHeight w:val="721"/>
        </w:trPr>
        <w:tc>
          <w:tcPr>
            <w:tcW w:w="1580" w:type="dxa"/>
            <w:hideMark/>
          </w:tcPr>
          <w:p w:rsidR="00F112DB" w:rsidRPr="00060D05" w:rsidRDefault="00F112DB" w:rsidP="007C1542">
            <w:pPr>
              <w:rPr>
                <w:rFonts w:asciiTheme="minorHAnsi" w:hAnsiTheme="minorHAnsi" w:cstheme="minorHAnsi"/>
                <w:lang w:val="uk-UA"/>
              </w:rPr>
            </w:pPr>
          </w:p>
        </w:tc>
        <w:tc>
          <w:tcPr>
            <w:tcW w:w="7797" w:type="dxa"/>
            <w:hideMark/>
          </w:tcPr>
          <w:p w:rsidR="00F112DB" w:rsidRPr="00060D05" w:rsidRDefault="00F112DB" w:rsidP="00F112DB">
            <w:pPr>
              <w:pStyle w:val="Tekstpodstawowy"/>
              <w:spacing w:before="9" w:line="276" w:lineRule="auto"/>
              <w:rPr>
                <w:rFonts w:asciiTheme="minorHAnsi" w:hAnsiTheme="minorHAnsi" w:cstheme="minorHAnsi"/>
                <w:lang w:val="uk-UA"/>
              </w:rPr>
            </w:pPr>
          </w:p>
        </w:tc>
      </w:tr>
      <w:tr w:rsidR="00F112DB" w:rsidRPr="00060D05" w:rsidTr="007C1542">
        <w:trPr>
          <w:trHeight w:val="721"/>
        </w:trPr>
        <w:tc>
          <w:tcPr>
            <w:tcW w:w="1580" w:type="dxa"/>
            <w:hideMark/>
          </w:tcPr>
          <w:p w:rsidR="00F112DB" w:rsidRPr="00060D05" w:rsidRDefault="00F112DB" w:rsidP="007C1542">
            <w:pPr>
              <w:rPr>
                <w:rFonts w:asciiTheme="minorHAnsi" w:hAnsiTheme="minorHAnsi" w:cstheme="minorHAnsi"/>
                <w:lang w:val="uk-UA"/>
              </w:rPr>
            </w:pPr>
          </w:p>
        </w:tc>
        <w:tc>
          <w:tcPr>
            <w:tcW w:w="7797" w:type="dxa"/>
            <w:hideMark/>
          </w:tcPr>
          <w:p w:rsidR="00F112DB" w:rsidRPr="00060D05" w:rsidRDefault="00F112DB" w:rsidP="007C1542">
            <w:pPr>
              <w:pStyle w:val="Tekstpodstawowy"/>
              <w:spacing w:line="276" w:lineRule="auto"/>
              <w:rPr>
                <w:rFonts w:asciiTheme="minorHAnsi" w:hAnsiTheme="minorHAnsi" w:cstheme="minorHAnsi"/>
                <w:lang w:val="uk-UA"/>
              </w:rPr>
            </w:pPr>
          </w:p>
        </w:tc>
      </w:tr>
      <w:tr w:rsidR="00F112DB" w:rsidRPr="00060D05" w:rsidTr="007C1542">
        <w:trPr>
          <w:trHeight w:val="721"/>
        </w:trPr>
        <w:tc>
          <w:tcPr>
            <w:tcW w:w="1580" w:type="dxa"/>
            <w:hideMark/>
          </w:tcPr>
          <w:p w:rsidR="00F112DB" w:rsidRPr="004143A8" w:rsidRDefault="00F112DB" w:rsidP="007C1542">
            <w:pPr>
              <w:rPr>
                <w:rFonts w:asciiTheme="minorHAnsi" w:hAnsiTheme="minorHAnsi" w:cstheme="minorHAnsi"/>
                <w:lang w:val="uk-UA"/>
              </w:rPr>
            </w:pPr>
          </w:p>
        </w:tc>
        <w:tc>
          <w:tcPr>
            <w:tcW w:w="7797" w:type="dxa"/>
            <w:hideMark/>
          </w:tcPr>
          <w:p w:rsidR="00F112DB" w:rsidRPr="004143A8" w:rsidRDefault="00F112DB" w:rsidP="007C1542">
            <w:pPr>
              <w:pStyle w:val="Tekstpodstawowy"/>
              <w:spacing w:line="276" w:lineRule="auto"/>
              <w:rPr>
                <w:rFonts w:asciiTheme="minorHAnsi" w:hAnsiTheme="minorHAnsi" w:cstheme="minorHAnsi"/>
                <w:lang w:val="uk-UA"/>
              </w:rPr>
            </w:pPr>
          </w:p>
        </w:tc>
      </w:tr>
    </w:tbl>
    <w:p w:rsidR="00F112DB" w:rsidRPr="00060D05" w:rsidRDefault="00F112DB" w:rsidP="00F112DB">
      <w:pPr>
        <w:rPr>
          <w:rFonts w:asciiTheme="minorHAnsi" w:hAnsiTheme="minorHAnsi" w:cstheme="minorHAnsi"/>
          <w:lang w:val="uk-UA"/>
        </w:rPr>
      </w:pPr>
    </w:p>
    <w:p w:rsidR="00BE07D5" w:rsidRPr="00F112DB" w:rsidRDefault="00BE07D5" w:rsidP="00F112DB"/>
    <w:sectPr w:rsidR="00BE07D5" w:rsidRPr="00F112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9A" w:rsidRDefault="002D4E9A" w:rsidP="00970E8C">
      <w:pPr>
        <w:spacing w:after="0" w:line="240" w:lineRule="auto"/>
      </w:pPr>
      <w:r>
        <w:separator/>
      </w:r>
    </w:p>
  </w:endnote>
  <w:endnote w:type="continuationSeparator" w:id="0">
    <w:p w:rsidR="002D4E9A" w:rsidRDefault="002D4E9A" w:rsidP="0097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8C" w:rsidRPr="00970E8C" w:rsidRDefault="00970E8C" w:rsidP="00970E8C">
    <w:pPr>
      <w:pStyle w:val="Stopka"/>
      <w:jc w:val="center"/>
    </w:pPr>
    <w:r w:rsidRPr="00970E8C">
      <w:t>Projekt „Bezpieczna przystań – integracja cudzoziemców z Ukrainy uciekających przed wojną”, realizowany jest w ramach konkursu „Razem Możemy Więcej – Pierwsza Edycja Programu Aktywizacyjnego dla Cudzoziemców na lata 2022–2023” w ramach Resortowego Programu Aktywizacyjnego dla Cudzoziemców na lata 2022–2025 ze środków Rezerwy Funduszu Pracy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9A" w:rsidRDefault="002D4E9A" w:rsidP="00970E8C">
      <w:pPr>
        <w:spacing w:after="0" w:line="240" w:lineRule="auto"/>
      </w:pPr>
      <w:r>
        <w:separator/>
      </w:r>
    </w:p>
  </w:footnote>
  <w:footnote w:type="continuationSeparator" w:id="0">
    <w:p w:rsidR="002D4E9A" w:rsidRDefault="002D4E9A" w:rsidP="0097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8C" w:rsidRDefault="00970E8C" w:rsidP="00970E8C">
    <w:pPr>
      <w:pStyle w:val="Nagwek"/>
    </w:pPr>
    <w:r>
      <w:t xml:space="preserve">         </w:t>
    </w:r>
    <w:r>
      <w:rPr>
        <w:noProof/>
        <w:lang w:eastAsia="pl-PL"/>
      </w:rPr>
      <w:drawing>
        <wp:inline distT="0" distB="0" distL="0" distR="0">
          <wp:extent cx="1457325" cy="1457325"/>
          <wp:effectExtent l="0" t="0" r="9525" b="9525"/>
          <wp:docPr id="2" name="Obraz 2" descr="C:\Users\Maria Sadowska\AppData\Local\Microsoft\Windows\INetCache\Content.Word\161476824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 Sadowska\AppData\Local\Microsoft\Windows\INetCache\Content.Word\161476824435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5BEFF175" wp14:editId="1F0F0DFE">
          <wp:extent cx="2305050" cy="13518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em możemy więcej LOGO ok(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9718" cy="1366281"/>
                  </a:xfrm>
                  <a:prstGeom prst="rect">
                    <a:avLst/>
                  </a:prstGeom>
                </pic:spPr>
              </pic:pic>
            </a:graphicData>
          </a:graphic>
        </wp:inline>
      </w:drawing>
    </w:r>
  </w:p>
  <w:p w:rsidR="00970E8C" w:rsidRDefault="00970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0359"/>
    <w:multiLevelType w:val="hybridMultilevel"/>
    <w:tmpl w:val="BAF49AEA"/>
    <w:lvl w:ilvl="0" w:tplc="94F2807E">
      <w:start w:val="1"/>
      <w:numFmt w:val="lowerLetter"/>
      <w:lvlText w:val="%1)"/>
      <w:lvlJc w:val="left"/>
      <w:pPr>
        <w:ind w:left="1184" w:hanging="360"/>
      </w:pPr>
      <w:rPr>
        <w:rFonts w:asciiTheme="minorHAnsi" w:eastAsia="Times New Roman" w:hAnsiTheme="minorHAnsi" w:cstheme="minorHAnsi" w:hint="default"/>
        <w:b w:val="0"/>
        <w:bCs w:val="0"/>
        <w:i w:val="0"/>
        <w:iCs w:val="0"/>
        <w:w w:val="100"/>
        <w:sz w:val="22"/>
        <w:szCs w:val="22"/>
        <w:lang w:val="pl-PL" w:eastAsia="en-US" w:bidi="ar-SA"/>
      </w:rPr>
    </w:lvl>
    <w:lvl w:ilvl="1" w:tplc="D1C8757C">
      <w:start w:val="1"/>
      <w:numFmt w:val="lowerLetter"/>
      <w:lvlText w:val="%2)"/>
      <w:lvlJc w:val="left"/>
      <w:pPr>
        <w:ind w:left="1904" w:hanging="360"/>
      </w:pPr>
      <w:rPr>
        <w:rFonts w:asciiTheme="minorHAnsi" w:eastAsia="Times New Roman" w:hAnsiTheme="minorHAnsi" w:cstheme="minorHAnsi"/>
        <w:b w:val="0"/>
        <w:bCs w:val="0"/>
        <w:i w:val="0"/>
        <w:iCs w:val="0"/>
        <w:w w:val="100"/>
        <w:sz w:val="22"/>
        <w:szCs w:val="22"/>
        <w:lang w:val="pl-PL" w:eastAsia="en-US" w:bidi="ar-SA"/>
      </w:rPr>
    </w:lvl>
    <w:lvl w:ilvl="2" w:tplc="CDBAE9A8">
      <w:numFmt w:val="bullet"/>
      <w:lvlText w:val=""/>
      <w:lvlJc w:val="left"/>
      <w:pPr>
        <w:ind w:left="2384" w:hanging="425"/>
      </w:pPr>
      <w:rPr>
        <w:rFonts w:ascii="Symbol" w:eastAsia="Symbol" w:hAnsi="Symbol" w:cs="Symbol" w:hint="default"/>
        <w:b w:val="0"/>
        <w:bCs w:val="0"/>
        <w:i w:val="0"/>
        <w:iCs w:val="0"/>
        <w:w w:val="100"/>
        <w:sz w:val="22"/>
        <w:szCs w:val="22"/>
        <w:lang w:val="pl-PL" w:eastAsia="en-US" w:bidi="ar-SA"/>
      </w:rPr>
    </w:lvl>
    <w:lvl w:ilvl="3" w:tplc="52B07C5C">
      <w:numFmt w:val="bullet"/>
      <w:lvlText w:val="•"/>
      <w:lvlJc w:val="left"/>
      <w:pPr>
        <w:ind w:left="3245" w:hanging="425"/>
      </w:pPr>
      <w:rPr>
        <w:lang w:val="pl-PL" w:eastAsia="en-US" w:bidi="ar-SA"/>
      </w:rPr>
    </w:lvl>
    <w:lvl w:ilvl="4" w:tplc="6F76686C">
      <w:numFmt w:val="bullet"/>
      <w:lvlText w:val="•"/>
      <w:lvlJc w:val="left"/>
      <w:pPr>
        <w:ind w:left="4111" w:hanging="425"/>
      </w:pPr>
      <w:rPr>
        <w:lang w:val="pl-PL" w:eastAsia="en-US" w:bidi="ar-SA"/>
      </w:rPr>
    </w:lvl>
    <w:lvl w:ilvl="5" w:tplc="8A9A9D48">
      <w:numFmt w:val="bullet"/>
      <w:lvlText w:val="•"/>
      <w:lvlJc w:val="left"/>
      <w:pPr>
        <w:ind w:left="4977" w:hanging="425"/>
      </w:pPr>
      <w:rPr>
        <w:lang w:val="pl-PL" w:eastAsia="en-US" w:bidi="ar-SA"/>
      </w:rPr>
    </w:lvl>
    <w:lvl w:ilvl="6" w:tplc="51FE1396">
      <w:numFmt w:val="bullet"/>
      <w:lvlText w:val="•"/>
      <w:lvlJc w:val="left"/>
      <w:pPr>
        <w:ind w:left="5843" w:hanging="425"/>
      </w:pPr>
      <w:rPr>
        <w:lang w:val="pl-PL" w:eastAsia="en-US" w:bidi="ar-SA"/>
      </w:rPr>
    </w:lvl>
    <w:lvl w:ilvl="7" w:tplc="C254A7FA">
      <w:numFmt w:val="bullet"/>
      <w:lvlText w:val="•"/>
      <w:lvlJc w:val="left"/>
      <w:pPr>
        <w:ind w:left="6709" w:hanging="425"/>
      </w:pPr>
      <w:rPr>
        <w:lang w:val="pl-PL" w:eastAsia="en-US" w:bidi="ar-SA"/>
      </w:rPr>
    </w:lvl>
    <w:lvl w:ilvl="8" w:tplc="AC8E61A8">
      <w:numFmt w:val="bullet"/>
      <w:lvlText w:val="•"/>
      <w:lvlJc w:val="left"/>
      <w:pPr>
        <w:ind w:left="7574" w:hanging="425"/>
      </w:pPr>
      <w:rPr>
        <w:lang w:val="pl-PL" w:eastAsia="en-US" w:bidi="ar-SA"/>
      </w:rPr>
    </w:lvl>
  </w:abstractNum>
  <w:abstractNum w:abstractNumId="1" w15:restartNumberingAfterBreak="0">
    <w:nsid w:val="10331AB4"/>
    <w:multiLevelType w:val="hybridMultilevel"/>
    <w:tmpl w:val="9F76FB5C"/>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BD42D0"/>
    <w:multiLevelType w:val="hybridMultilevel"/>
    <w:tmpl w:val="C250FA50"/>
    <w:lvl w:ilvl="0" w:tplc="10A25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E970C7"/>
    <w:multiLevelType w:val="hybridMultilevel"/>
    <w:tmpl w:val="B76C3C94"/>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98165F"/>
    <w:multiLevelType w:val="hybridMultilevel"/>
    <w:tmpl w:val="542CADC2"/>
    <w:lvl w:ilvl="0" w:tplc="789214E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E33FDD"/>
    <w:multiLevelType w:val="hybridMultilevel"/>
    <w:tmpl w:val="890630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22D6150A"/>
    <w:multiLevelType w:val="hybridMultilevel"/>
    <w:tmpl w:val="4770DF66"/>
    <w:lvl w:ilvl="0" w:tplc="0C2C6F84">
      <w:start w:val="1"/>
      <w:numFmt w:val="lowerLetter"/>
      <w:lvlText w:val="%1)"/>
      <w:lvlJc w:val="left"/>
      <w:pPr>
        <w:ind w:left="1184" w:hanging="360"/>
      </w:pPr>
      <w:rPr>
        <w:rFonts w:asciiTheme="minorHAnsi" w:eastAsia="Times New Roman" w:hAnsiTheme="minorHAnsi" w:cstheme="minorHAnsi" w:hint="default"/>
        <w:b w:val="0"/>
        <w:bCs w:val="0"/>
        <w:i w:val="0"/>
        <w:iCs w:val="0"/>
        <w:w w:val="100"/>
        <w:sz w:val="22"/>
        <w:szCs w:val="22"/>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E53685"/>
    <w:multiLevelType w:val="hybridMultilevel"/>
    <w:tmpl w:val="BD68F302"/>
    <w:lvl w:ilvl="0" w:tplc="58C04E52">
      <w:start w:val="1"/>
      <w:numFmt w:val="decimal"/>
      <w:lvlText w:val="%1."/>
      <w:lvlJc w:val="left"/>
      <w:pPr>
        <w:ind w:left="576" w:hanging="360"/>
      </w:pPr>
      <w:rPr>
        <w:rFonts w:asciiTheme="minorHAnsi" w:eastAsia="Arial" w:hAnsiTheme="minorHAnsi" w:cs="Arial" w:hint="default"/>
        <w:color w:val="auto"/>
        <w:w w:val="91"/>
        <w:sz w:val="22"/>
        <w:szCs w:val="22"/>
        <w:lang w:val="pl-PL" w:eastAsia="pl-PL" w:bidi="pl-PL"/>
      </w:rPr>
    </w:lvl>
    <w:lvl w:ilvl="1" w:tplc="BD643C4A">
      <w:start w:val="1"/>
      <w:numFmt w:val="decimal"/>
      <w:lvlText w:val="%2)"/>
      <w:lvlJc w:val="left"/>
      <w:pPr>
        <w:ind w:left="895" w:hanging="322"/>
      </w:pPr>
      <w:rPr>
        <w:rFonts w:asciiTheme="minorHAnsi" w:eastAsia="Arial" w:hAnsiTheme="minorHAnsi" w:cs="Arial" w:hint="default"/>
        <w:w w:val="91"/>
        <w:sz w:val="22"/>
        <w:szCs w:val="22"/>
        <w:lang w:val="pl-PL" w:eastAsia="pl-PL" w:bidi="pl-PL"/>
      </w:rPr>
    </w:lvl>
    <w:lvl w:ilvl="2" w:tplc="4898638E">
      <w:start w:val="1"/>
      <w:numFmt w:val="lowerLetter"/>
      <w:lvlText w:val="%3)"/>
      <w:lvlJc w:val="left"/>
      <w:pPr>
        <w:ind w:left="1296" w:hanging="360"/>
      </w:pPr>
      <w:rPr>
        <w:rFonts w:ascii="Arial" w:eastAsia="Arial" w:hAnsi="Arial" w:cs="Arial" w:hint="default"/>
        <w:spacing w:val="-1"/>
        <w:w w:val="88"/>
        <w:sz w:val="22"/>
        <w:szCs w:val="22"/>
        <w:lang w:val="pl-PL" w:eastAsia="pl-PL" w:bidi="pl-PL"/>
      </w:rPr>
    </w:lvl>
    <w:lvl w:ilvl="3" w:tplc="AC04C57C">
      <w:numFmt w:val="bullet"/>
      <w:lvlText w:val="•"/>
      <w:lvlJc w:val="left"/>
      <w:pPr>
        <w:ind w:left="2338" w:hanging="360"/>
      </w:pPr>
      <w:rPr>
        <w:rFonts w:hint="default"/>
        <w:lang w:val="pl-PL" w:eastAsia="pl-PL" w:bidi="pl-PL"/>
      </w:rPr>
    </w:lvl>
    <w:lvl w:ilvl="4" w:tplc="CEEA9D64">
      <w:numFmt w:val="bullet"/>
      <w:lvlText w:val="•"/>
      <w:lvlJc w:val="left"/>
      <w:pPr>
        <w:ind w:left="3376" w:hanging="360"/>
      </w:pPr>
      <w:rPr>
        <w:rFonts w:hint="default"/>
        <w:lang w:val="pl-PL" w:eastAsia="pl-PL" w:bidi="pl-PL"/>
      </w:rPr>
    </w:lvl>
    <w:lvl w:ilvl="5" w:tplc="7380529A">
      <w:numFmt w:val="bullet"/>
      <w:lvlText w:val="•"/>
      <w:lvlJc w:val="left"/>
      <w:pPr>
        <w:ind w:left="4414" w:hanging="360"/>
      </w:pPr>
      <w:rPr>
        <w:rFonts w:hint="default"/>
        <w:lang w:val="pl-PL" w:eastAsia="pl-PL" w:bidi="pl-PL"/>
      </w:rPr>
    </w:lvl>
    <w:lvl w:ilvl="6" w:tplc="587CF55E">
      <w:numFmt w:val="bullet"/>
      <w:lvlText w:val="•"/>
      <w:lvlJc w:val="left"/>
      <w:pPr>
        <w:ind w:left="5453" w:hanging="360"/>
      </w:pPr>
      <w:rPr>
        <w:rFonts w:hint="default"/>
        <w:lang w:val="pl-PL" w:eastAsia="pl-PL" w:bidi="pl-PL"/>
      </w:rPr>
    </w:lvl>
    <w:lvl w:ilvl="7" w:tplc="A4A28020">
      <w:numFmt w:val="bullet"/>
      <w:lvlText w:val="•"/>
      <w:lvlJc w:val="left"/>
      <w:pPr>
        <w:ind w:left="6491" w:hanging="360"/>
      </w:pPr>
      <w:rPr>
        <w:rFonts w:hint="default"/>
        <w:lang w:val="pl-PL" w:eastAsia="pl-PL" w:bidi="pl-PL"/>
      </w:rPr>
    </w:lvl>
    <w:lvl w:ilvl="8" w:tplc="CCE61704">
      <w:numFmt w:val="bullet"/>
      <w:lvlText w:val="•"/>
      <w:lvlJc w:val="left"/>
      <w:pPr>
        <w:ind w:left="7529" w:hanging="360"/>
      </w:pPr>
      <w:rPr>
        <w:rFonts w:hint="default"/>
        <w:lang w:val="pl-PL" w:eastAsia="pl-PL" w:bidi="pl-PL"/>
      </w:rPr>
    </w:lvl>
  </w:abstractNum>
  <w:abstractNum w:abstractNumId="8" w15:restartNumberingAfterBreak="0">
    <w:nsid w:val="342B0305"/>
    <w:multiLevelType w:val="hybridMultilevel"/>
    <w:tmpl w:val="AABC5898"/>
    <w:lvl w:ilvl="0" w:tplc="47446812">
      <w:start w:val="1"/>
      <w:numFmt w:val="decimal"/>
      <w:lvlText w:val="%1."/>
      <w:lvlJc w:val="left"/>
      <w:pPr>
        <w:ind w:left="836" w:hanging="360"/>
      </w:pPr>
      <w:rPr>
        <w:rFonts w:asciiTheme="minorHAnsi" w:eastAsia="Times New Roman" w:hAnsiTheme="minorHAnsi" w:cstheme="minorHAnsi" w:hint="default"/>
        <w:b w:val="0"/>
        <w:bCs w:val="0"/>
        <w:i w:val="0"/>
        <w:iCs w:val="0"/>
        <w:w w:val="100"/>
        <w:sz w:val="22"/>
        <w:szCs w:val="22"/>
        <w:lang w:val="pl-PL" w:eastAsia="en-US" w:bidi="ar-SA"/>
      </w:rPr>
    </w:lvl>
    <w:lvl w:ilvl="1" w:tplc="88687AF0">
      <w:numFmt w:val="bullet"/>
      <w:lvlText w:val="•"/>
      <w:lvlJc w:val="left"/>
      <w:pPr>
        <w:ind w:left="1686" w:hanging="360"/>
      </w:pPr>
      <w:rPr>
        <w:lang w:val="pl-PL" w:eastAsia="en-US" w:bidi="ar-SA"/>
      </w:rPr>
    </w:lvl>
    <w:lvl w:ilvl="2" w:tplc="D1C63EA4">
      <w:numFmt w:val="bullet"/>
      <w:lvlText w:val="•"/>
      <w:lvlJc w:val="left"/>
      <w:pPr>
        <w:ind w:left="2533" w:hanging="360"/>
      </w:pPr>
      <w:rPr>
        <w:lang w:val="pl-PL" w:eastAsia="en-US" w:bidi="ar-SA"/>
      </w:rPr>
    </w:lvl>
    <w:lvl w:ilvl="3" w:tplc="8C8EAA2E">
      <w:numFmt w:val="bullet"/>
      <w:lvlText w:val="•"/>
      <w:lvlJc w:val="left"/>
      <w:pPr>
        <w:ind w:left="3379" w:hanging="360"/>
      </w:pPr>
      <w:rPr>
        <w:lang w:val="pl-PL" w:eastAsia="en-US" w:bidi="ar-SA"/>
      </w:rPr>
    </w:lvl>
    <w:lvl w:ilvl="4" w:tplc="441E8E24">
      <w:numFmt w:val="bullet"/>
      <w:lvlText w:val="•"/>
      <w:lvlJc w:val="left"/>
      <w:pPr>
        <w:ind w:left="4226" w:hanging="360"/>
      </w:pPr>
      <w:rPr>
        <w:lang w:val="pl-PL" w:eastAsia="en-US" w:bidi="ar-SA"/>
      </w:rPr>
    </w:lvl>
    <w:lvl w:ilvl="5" w:tplc="8C90F6FC">
      <w:numFmt w:val="bullet"/>
      <w:lvlText w:val="•"/>
      <w:lvlJc w:val="left"/>
      <w:pPr>
        <w:ind w:left="5073" w:hanging="360"/>
      </w:pPr>
      <w:rPr>
        <w:lang w:val="pl-PL" w:eastAsia="en-US" w:bidi="ar-SA"/>
      </w:rPr>
    </w:lvl>
    <w:lvl w:ilvl="6" w:tplc="E444CB66">
      <w:numFmt w:val="bullet"/>
      <w:lvlText w:val="•"/>
      <w:lvlJc w:val="left"/>
      <w:pPr>
        <w:ind w:left="5919" w:hanging="360"/>
      </w:pPr>
      <w:rPr>
        <w:lang w:val="pl-PL" w:eastAsia="en-US" w:bidi="ar-SA"/>
      </w:rPr>
    </w:lvl>
    <w:lvl w:ilvl="7" w:tplc="84CA99E6">
      <w:numFmt w:val="bullet"/>
      <w:lvlText w:val="•"/>
      <w:lvlJc w:val="left"/>
      <w:pPr>
        <w:ind w:left="6766" w:hanging="360"/>
      </w:pPr>
      <w:rPr>
        <w:lang w:val="pl-PL" w:eastAsia="en-US" w:bidi="ar-SA"/>
      </w:rPr>
    </w:lvl>
    <w:lvl w:ilvl="8" w:tplc="7734A5A4">
      <w:numFmt w:val="bullet"/>
      <w:lvlText w:val="•"/>
      <w:lvlJc w:val="left"/>
      <w:pPr>
        <w:ind w:left="7613" w:hanging="360"/>
      </w:pPr>
      <w:rPr>
        <w:lang w:val="pl-PL" w:eastAsia="en-US" w:bidi="ar-SA"/>
      </w:rPr>
    </w:lvl>
  </w:abstractNum>
  <w:abstractNum w:abstractNumId="9" w15:restartNumberingAfterBreak="0">
    <w:nsid w:val="3743329D"/>
    <w:multiLevelType w:val="hybridMultilevel"/>
    <w:tmpl w:val="D1400F2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215255"/>
    <w:multiLevelType w:val="hybridMultilevel"/>
    <w:tmpl w:val="2C0888E2"/>
    <w:lvl w:ilvl="0" w:tplc="EDC68428">
      <w:start w:val="1"/>
      <w:numFmt w:val="decimal"/>
      <w:lvlText w:val="%1."/>
      <w:lvlJc w:val="left"/>
      <w:pPr>
        <w:ind w:left="836" w:hanging="360"/>
      </w:pPr>
      <w:rPr>
        <w:rFonts w:asciiTheme="minorHAnsi" w:eastAsia="Times New Roman" w:hAnsiTheme="minorHAnsi" w:cstheme="minorHAnsi" w:hint="default"/>
        <w:b w:val="0"/>
        <w:bCs w:val="0"/>
        <w:i w:val="0"/>
        <w:iCs w:val="0"/>
        <w:w w:val="100"/>
        <w:sz w:val="22"/>
        <w:szCs w:val="22"/>
        <w:lang w:val="pl-PL" w:eastAsia="en-US" w:bidi="ar-SA"/>
      </w:rPr>
    </w:lvl>
    <w:lvl w:ilvl="1" w:tplc="22EC337A">
      <w:numFmt w:val="bullet"/>
      <w:lvlText w:val="•"/>
      <w:lvlJc w:val="left"/>
      <w:pPr>
        <w:ind w:left="1686" w:hanging="360"/>
      </w:pPr>
      <w:rPr>
        <w:lang w:val="pl-PL" w:eastAsia="en-US" w:bidi="ar-SA"/>
      </w:rPr>
    </w:lvl>
    <w:lvl w:ilvl="2" w:tplc="496C0BC6">
      <w:numFmt w:val="bullet"/>
      <w:lvlText w:val="•"/>
      <w:lvlJc w:val="left"/>
      <w:pPr>
        <w:ind w:left="2533" w:hanging="360"/>
      </w:pPr>
      <w:rPr>
        <w:lang w:val="pl-PL" w:eastAsia="en-US" w:bidi="ar-SA"/>
      </w:rPr>
    </w:lvl>
    <w:lvl w:ilvl="3" w:tplc="1E341528">
      <w:numFmt w:val="bullet"/>
      <w:lvlText w:val="•"/>
      <w:lvlJc w:val="left"/>
      <w:pPr>
        <w:ind w:left="3379" w:hanging="360"/>
      </w:pPr>
      <w:rPr>
        <w:lang w:val="pl-PL" w:eastAsia="en-US" w:bidi="ar-SA"/>
      </w:rPr>
    </w:lvl>
    <w:lvl w:ilvl="4" w:tplc="118C963E">
      <w:numFmt w:val="bullet"/>
      <w:lvlText w:val="•"/>
      <w:lvlJc w:val="left"/>
      <w:pPr>
        <w:ind w:left="4226" w:hanging="360"/>
      </w:pPr>
      <w:rPr>
        <w:lang w:val="pl-PL" w:eastAsia="en-US" w:bidi="ar-SA"/>
      </w:rPr>
    </w:lvl>
    <w:lvl w:ilvl="5" w:tplc="59D0E5F0">
      <w:numFmt w:val="bullet"/>
      <w:lvlText w:val="•"/>
      <w:lvlJc w:val="left"/>
      <w:pPr>
        <w:ind w:left="5073" w:hanging="360"/>
      </w:pPr>
      <w:rPr>
        <w:lang w:val="pl-PL" w:eastAsia="en-US" w:bidi="ar-SA"/>
      </w:rPr>
    </w:lvl>
    <w:lvl w:ilvl="6" w:tplc="A9A0D23E">
      <w:numFmt w:val="bullet"/>
      <w:lvlText w:val="•"/>
      <w:lvlJc w:val="left"/>
      <w:pPr>
        <w:ind w:left="5919" w:hanging="360"/>
      </w:pPr>
      <w:rPr>
        <w:lang w:val="pl-PL" w:eastAsia="en-US" w:bidi="ar-SA"/>
      </w:rPr>
    </w:lvl>
    <w:lvl w:ilvl="7" w:tplc="3B383424">
      <w:numFmt w:val="bullet"/>
      <w:lvlText w:val="•"/>
      <w:lvlJc w:val="left"/>
      <w:pPr>
        <w:ind w:left="6766" w:hanging="360"/>
      </w:pPr>
      <w:rPr>
        <w:lang w:val="pl-PL" w:eastAsia="en-US" w:bidi="ar-SA"/>
      </w:rPr>
    </w:lvl>
    <w:lvl w:ilvl="8" w:tplc="B7664976">
      <w:numFmt w:val="bullet"/>
      <w:lvlText w:val="•"/>
      <w:lvlJc w:val="left"/>
      <w:pPr>
        <w:ind w:left="7613" w:hanging="360"/>
      </w:pPr>
      <w:rPr>
        <w:lang w:val="pl-PL" w:eastAsia="en-US" w:bidi="ar-SA"/>
      </w:rPr>
    </w:lvl>
  </w:abstractNum>
  <w:abstractNum w:abstractNumId="11" w15:restartNumberingAfterBreak="0">
    <w:nsid w:val="44A35A7E"/>
    <w:multiLevelType w:val="hybridMultilevel"/>
    <w:tmpl w:val="6BEC9FB4"/>
    <w:lvl w:ilvl="0" w:tplc="5D560458">
      <w:start w:val="1"/>
      <w:numFmt w:val="decimal"/>
      <w:lvlText w:val="%1."/>
      <w:lvlJc w:val="left"/>
      <w:pPr>
        <w:ind w:left="836" w:hanging="360"/>
      </w:pPr>
      <w:rPr>
        <w:rFonts w:asciiTheme="minorHAnsi" w:eastAsia="Times New Roman" w:hAnsiTheme="minorHAnsi" w:cstheme="minorHAnsi" w:hint="default"/>
        <w:b w:val="0"/>
        <w:bCs w:val="0"/>
        <w:i w:val="0"/>
        <w:iCs w:val="0"/>
        <w:w w:val="100"/>
        <w:sz w:val="22"/>
        <w:szCs w:val="22"/>
        <w:lang w:val="pl-PL" w:eastAsia="en-US" w:bidi="ar-SA"/>
      </w:rPr>
    </w:lvl>
    <w:lvl w:ilvl="1" w:tplc="204EB498">
      <w:start w:val="1"/>
      <w:numFmt w:val="decimal"/>
      <w:lvlText w:val="%2."/>
      <w:lvlJc w:val="left"/>
      <w:pPr>
        <w:ind w:left="1119" w:hanging="360"/>
      </w:pPr>
      <w:rPr>
        <w:rFonts w:ascii="Times New Roman" w:eastAsia="Times New Roman" w:hAnsi="Times New Roman" w:cs="Times New Roman" w:hint="default"/>
        <w:b w:val="0"/>
        <w:bCs w:val="0"/>
        <w:i w:val="0"/>
        <w:iCs w:val="0"/>
        <w:w w:val="100"/>
        <w:sz w:val="22"/>
        <w:szCs w:val="22"/>
        <w:lang w:val="pl-PL" w:eastAsia="en-US" w:bidi="ar-SA"/>
      </w:rPr>
    </w:lvl>
    <w:lvl w:ilvl="2" w:tplc="B70CDDA8">
      <w:numFmt w:val="bullet"/>
      <w:lvlText w:val="•"/>
      <w:lvlJc w:val="left"/>
      <w:pPr>
        <w:ind w:left="2029" w:hanging="360"/>
      </w:pPr>
      <w:rPr>
        <w:lang w:val="pl-PL" w:eastAsia="en-US" w:bidi="ar-SA"/>
      </w:rPr>
    </w:lvl>
    <w:lvl w:ilvl="3" w:tplc="1D768B5C">
      <w:numFmt w:val="bullet"/>
      <w:lvlText w:val="•"/>
      <w:lvlJc w:val="left"/>
      <w:pPr>
        <w:ind w:left="2939" w:hanging="360"/>
      </w:pPr>
      <w:rPr>
        <w:lang w:val="pl-PL" w:eastAsia="en-US" w:bidi="ar-SA"/>
      </w:rPr>
    </w:lvl>
    <w:lvl w:ilvl="4" w:tplc="BB10DBF6">
      <w:numFmt w:val="bullet"/>
      <w:lvlText w:val="•"/>
      <w:lvlJc w:val="left"/>
      <w:pPr>
        <w:ind w:left="3848" w:hanging="360"/>
      </w:pPr>
      <w:rPr>
        <w:lang w:val="pl-PL" w:eastAsia="en-US" w:bidi="ar-SA"/>
      </w:rPr>
    </w:lvl>
    <w:lvl w:ilvl="5" w:tplc="231C6B7E">
      <w:numFmt w:val="bullet"/>
      <w:lvlText w:val="•"/>
      <w:lvlJc w:val="left"/>
      <w:pPr>
        <w:ind w:left="4758" w:hanging="360"/>
      </w:pPr>
      <w:rPr>
        <w:lang w:val="pl-PL" w:eastAsia="en-US" w:bidi="ar-SA"/>
      </w:rPr>
    </w:lvl>
    <w:lvl w:ilvl="6" w:tplc="463A7CDE">
      <w:numFmt w:val="bullet"/>
      <w:lvlText w:val="•"/>
      <w:lvlJc w:val="left"/>
      <w:pPr>
        <w:ind w:left="5668" w:hanging="360"/>
      </w:pPr>
      <w:rPr>
        <w:lang w:val="pl-PL" w:eastAsia="en-US" w:bidi="ar-SA"/>
      </w:rPr>
    </w:lvl>
    <w:lvl w:ilvl="7" w:tplc="CC964066">
      <w:numFmt w:val="bullet"/>
      <w:lvlText w:val="•"/>
      <w:lvlJc w:val="left"/>
      <w:pPr>
        <w:ind w:left="6577" w:hanging="360"/>
      </w:pPr>
      <w:rPr>
        <w:lang w:val="pl-PL" w:eastAsia="en-US" w:bidi="ar-SA"/>
      </w:rPr>
    </w:lvl>
    <w:lvl w:ilvl="8" w:tplc="1C069C4A">
      <w:numFmt w:val="bullet"/>
      <w:lvlText w:val="•"/>
      <w:lvlJc w:val="left"/>
      <w:pPr>
        <w:ind w:left="7487" w:hanging="360"/>
      </w:pPr>
      <w:rPr>
        <w:lang w:val="pl-PL" w:eastAsia="en-US" w:bidi="ar-SA"/>
      </w:rPr>
    </w:lvl>
  </w:abstractNum>
  <w:abstractNum w:abstractNumId="12" w15:restartNumberingAfterBreak="0">
    <w:nsid w:val="45EB143B"/>
    <w:multiLevelType w:val="hybridMultilevel"/>
    <w:tmpl w:val="773462C6"/>
    <w:lvl w:ilvl="0" w:tplc="AFF4C19C">
      <w:start w:val="1"/>
      <w:numFmt w:val="decimal"/>
      <w:lvlText w:val="%1."/>
      <w:lvlJc w:val="left"/>
      <w:pPr>
        <w:ind w:left="836" w:hanging="360"/>
      </w:pPr>
      <w:rPr>
        <w:rFonts w:asciiTheme="minorHAnsi" w:eastAsia="Times New Roman" w:hAnsiTheme="minorHAnsi" w:cstheme="minorHAnsi" w:hint="default"/>
        <w:b w:val="0"/>
        <w:bCs w:val="0"/>
        <w:i w:val="0"/>
        <w:iCs w:val="0"/>
        <w:w w:val="100"/>
        <w:sz w:val="22"/>
        <w:szCs w:val="22"/>
        <w:lang w:val="pl-PL" w:eastAsia="en-US" w:bidi="ar-SA"/>
      </w:rPr>
    </w:lvl>
    <w:lvl w:ilvl="1" w:tplc="760E888E">
      <w:start w:val="1"/>
      <w:numFmt w:val="lowerLetter"/>
      <w:lvlText w:val="%2)"/>
      <w:lvlJc w:val="left"/>
      <w:pPr>
        <w:ind w:left="1184" w:hanging="360"/>
      </w:pPr>
      <w:rPr>
        <w:rFonts w:asciiTheme="minorHAnsi" w:eastAsia="Times New Roman" w:hAnsiTheme="minorHAnsi" w:cstheme="minorHAnsi" w:hint="default"/>
        <w:b w:val="0"/>
        <w:bCs w:val="0"/>
        <w:i w:val="0"/>
        <w:iCs w:val="0"/>
        <w:w w:val="100"/>
        <w:sz w:val="22"/>
        <w:szCs w:val="22"/>
        <w:lang w:val="pl-PL" w:eastAsia="en-US" w:bidi="ar-SA"/>
      </w:rPr>
    </w:lvl>
    <w:lvl w:ilvl="2" w:tplc="1D525844">
      <w:numFmt w:val="bullet"/>
      <w:lvlText w:val="•"/>
      <w:lvlJc w:val="left"/>
      <w:pPr>
        <w:ind w:left="2082" w:hanging="360"/>
      </w:pPr>
      <w:rPr>
        <w:lang w:val="pl-PL" w:eastAsia="en-US" w:bidi="ar-SA"/>
      </w:rPr>
    </w:lvl>
    <w:lvl w:ilvl="3" w:tplc="B81C9F82">
      <w:numFmt w:val="bullet"/>
      <w:lvlText w:val="•"/>
      <w:lvlJc w:val="left"/>
      <w:pPr>
        <w:ind w:left="2985" w:hanging="360"/>
      </w:pPr>
      <w:rPr>
        <w:lang w:val="pl-PL" w:eastAsia="en-US" w:bidi="ar-SA"/>
      </w:rPr>
    </w:lvl>
    <w:lvl w:ilvl="4" w:tplc="C08098EE">
      <w:numFmt w:val="bullet"/>
      <w:lvlText w:val="•"/>
      <w:lvlJc w:val="left"/>
      <w:pPr>
        <w:ind w:left="3888" w:hanging="360"/>
      </w:pPr>
      <w:rPr>
        <w:lang w:val="pl-PL" w:eastAsia="en-US" w:bidi="ar-SA"/>
      </w:rPr>
    </w:lvl>
    <w:lvl w:ilvl="5" w:tplc="4BB49FC0">
      <w:numFmt w:val="bullet"/>
      <w:lvlText w:val="•"/>
      <w:lvlJc w:val="left"/>
      <w:pPr>
        <w:ind w:left="4791" w:hanging="360"/>
      </w:pPr>
      <w:rPr>
        <w:lang w:val="pl-PL" w:eastAsia="en-US" w:bidi="ar-SA"/>
      </w:rPr>
    </w:lvl>
    <w:lvl w:ilvl="6" w:tplc="0CAC7C02">
      <w:numFmt w:val="bullet"/>
      <w:lvlText w:val="•"/>
      <w:lvlJc w:val="left"/>
      <w:pPr>
        <w:ind w:left="5694" w:hanging="360"/>
      </w:pPr>
      <w:rPr>
        <w:lang w:val="pl-PL" w:eastAsia="en-US" w:bidi="ar-SA"/>
      </w:rPr>
    </w:lvl>
    <w:lvl w:ilvl="7" w:tplc="CC5200E8">
      <w:numFmt w:val="bullet"/>
      <w:lvlText w:val="•"/>
      <w:lvlJc w:val="left"/>
      <w:pPr>
        <w:ind w:left="6597" w:hanging="360"/>
      </w:pPr>
      <w:rPr>
        <w:lang w:val="pl-PL" w:eastAsia="en-US" w:bidi="ar-SA"/>
      </w:rPr>
    </w:lvl>
    <w:lvl w:ilvl="8" w:tplc="198EA918">
      <w:numFmt w:val="bullet"/>
      <w:lvlText w:val="•"/>
      <w:lvlJc w:val="left"/>
      <w:pPr>
        <w:ind w:left="7500" w:hanging="360"/>
      </w:pPr>
      <w:rPr>
        <w:lang w:val="pl-PL" w:eastAsia="en-US" w:bidi="ar-SA"/>
      </w:rPr>
    </w:lvl>
  </w:abstractNum>
  <w:abstractNum w:abstractNumId="13" w15:restartNumberingAfterBreak="0">
    <w:nsid w:val="493B2FF2"/>
    <w:multiLevelType w:val="hybridMultilevel"/>
    <w:tmpl w:val="78C8F28C"/>
    <w:lvl w:ilvl="0" w:tplc="6FEAD84C">
      <w:start w:val="1"/>
      <w:numFmt w:val="decimal"/>
      <w:lvlText w:val="%1."/>
      <w:lvlJc w:val="left"/>
      <w:pPr>
        <w:ind w:left="836" w:hanging="360"/>
      </w:pPr>
      <w:rPr>
        <w:rFonts w:asciiTheme="minorHAnsi" w:eastAsia="Times New Roman" w:hAnsiTheme="minorHAnsi" w:cstheme="minorHAnsi" w:hint="default"/>
        <w:b w:val="0"/>
        <w:bCs w:val="0"/>
        <w:i w:val="0"/>
        <w:iCs w:val="0"/>
        <w:w w:val="100"/>
        <w:sz w:val="22"/>
        <w:szCs w:val="22"/>
        <w:lang w:val="pl-PL" w:eastAsia="en-US" w:bidi="ar-SA"/>
      </w:rPr>
    </w:lvl>
    <w:lvl w:ilvl="1" w:tplc="FFC4B87A">
      <w:start w:val="1"/>
      <w:numFmt w:val="lowerLetter"/>
      <w:lvlText w:val="%2)"/>
      <w:lvlJc w:val="left"/>
      <w:pPr>
        <w:ind w:left="1239" w:hanging="416"/>
      </w:pPr>
      <w:rPr>
        <w:rFonts w:ascii="Times New Roman" w:eastAsia="Times New Roman" w:hAnsi="Times New Roman" w:cs="Times New Roman" w:hint="default"/>
        <w:b/>
        <w:bCs/>
        <w:i w:val="0"/>
        <w:iCs w:val="0"/>
        <w:w w:val="100"/>
        <w:sz w:val="22"/>
        <w:szCs w:val="22"/>
        <w:lang w:val="pl-PL" w:eastAsia="en-US" w:bidi="ar-SA"/>
      </w:rPr>
    </w:lvl>
    <w:lvl w:ilvl="2" w:tplc="A0766646">
      <w:start w:val="1"/>
      <w:numFmt w:val="upperRoman"/>
      <w:lvlText w:val="%3."/>
      <w:lvlJc w:val="left"/>
      <w:pPr>
        <w:ind w:left="1962" w:hanging="490"/>
      </w:pPr>
      <w:rPr>
        <w:rFonts w:ascii="Times New Roman" w:eastAsia="Times New Roman" w:hAnsi="Times New Roman" w:cs="Times New Roman" w:hint="default"/>
        <w:b w:val="0"/>
        <w:bCs w:val="0"/>
        <w:i w:val="0"/>
        <w:iCs w:val="0"/>
        <w:spacing w:val="-2"/>
        <w:w w:val="100"/>
        <w:sz w:val="22"/>
        <w:szCs w:val="22"/>
        <w:lang w:val="pl-PL" w:eastAsia="en-US" w:bidi="ar-SA"/>
      </w:rPr>
    </w:lvl>
    <w:lvl w:ilvl="3" w:tplc="F4A4D2AA">
      <w:numFmt w:val="bullet"/>
      <w:lvlText w:val="•"/>
      <w:lvlJc w:val="left"/>
      <w:pPr>
        <w:ind w:left="2878" w:hanging="490"/>
      </w:pPr>
      <w:rPr>
        <w:lang w:val="pl-PL" w:eastAsia="en-US" w:bidi="ar-SA"/>
      </w:rPr>
    </w:lvl>
    <w:lvl w:ilvl="4" w:tplc="5088C042">
      <w:numFmt w:val="bullet"/>
      <w:lvlText w:val="•"/>
      <w:lvlJc w:val="left"/>
      <w:pPr>
        <w:ind w:left="3796" w:hanging="490"/>
      </w:pPr>
      <w:rPr>
        <w:lang w:val="pl-PL" w:eastAsia="en-US" w:bidi="ar-SA"/>
      </w:rPr>
    </w:lvl>
    <w:lvl w:ilvl="5" w:tplc="1C5C6868">
      <w:numFmt w:val="bullet"/>
      <w:lvlText w:val="•"/>
      <w:lvlJc w:val="left"/>
      <w:pPr>
        <w:ind w:left="4714" w:hanging="490"/>
      </w:pPr>
      <w:rPr>
        <w:lang w:val="pl-PL" w:eastAsia="en-US" w:bidi="ar-SA"/>
      </w:rPr>
    </w:lvl>
    <w:lvl w:ilvl="6" w:tplc="C5AA9BE0">
      <w:numFmt w:val="bullet"/>
      <w:lvlText w:val="•"/>
      <w:lvlJc w:val="left"/>
      <w:pPr>
        <w:ind w:left="5633" w:hanging="490"/>
      </w:pPr>
      <w:rPr>
        <w:lang w:val="pl-PL" w:eastAsia="en-US" w:bidi="ar-SA"/>
      </w:rPr>
    </w:lvl>
    <w:lvl w:ilvl="7" w:tplc="64F80AA0">
      <w:numFmt w:val="bullet"/>
      <w:lvlText w:val="•"/>
      <w:lvlJc w:val="left"/>
      <w:pPr>
        <w:ind w:left="6551" w:hanging="490"/>
      </w:pPr>
      <w:rPr>
        <w:lang w:val="pl-PL" w:eastAsia="en-US" w:bidi="ar-SA"/>
      </w:rPr>
    </w:lvl>
    <w:lvl w:ilvl="8" w:tplc="12F21E8A">
      <w:numFmt w:val="bullet"/>
      <w:lvlText w:val="•"/>
      <w:lvlJc w:val="left"/>
      <w:pPr>
        <w:ind w:left="7469" w:hanging="490"/>
      </w:pPr>
      <w:rPr>
        <w:lang w:val="pl-PL" w:eastAsia="en-US" w:bidi="ar-SA"/>
      </w:rPr>
    </w:lvl>
  </w:abstractNum>
  <w:abstractNum w:abstractNumId="14" w15:restartNumberingAfterBreak="0">
    <w:nsid w:val="49A577F6"/>
    <w:multiLevelType w:val="hybridMultilevel"/>
    <w:tmpl w:val="0FB030A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CE5998"/>
    <w:multiLevelType w:val="hybridMultilevel"/>
    <w:tmpl w:val="0E007FB2"/>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2B1E62"/>
    <w:multiLevelType w:val="hybridMultilevel"/>
    <w:tmpl w:val="69D6D062"/>
    <w:lvl w:ilvl="0" w:tplc="70A00F3A">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17" w15:restartNumberingAfterBreak="0">
    <w:nsid w:val="53EC4BA2"/>
    <w:multiLevelType w:val="hybridMultilevel"/>
    <w:tmpl w:val="C38C56A8"/>
    <w:lvl w:ilvl="0" w:tplc="0734BB3C">
      <w:start w:val="1"/>
      <w:numFmt w:val="decimal"/>
      <w:lvlText w:val="%1."/>
      <w:lvlJc w:val="left"/>
      <w:pPr>
        <w:ind w:left="836" w:hanging="360"/>
      </w:pPr>
      <w:rPr>
        <w:rFonts w:asciiTheme="minorHAnsi" w:eastAsia="Times New Roman" w:hAnsiTheme="minorHAnsi" w:cstheme="minorHAnsi" w:hint="default"/>
        <w:b w:val="0"/>
        <w:bCs w:val="0"/>
        <w:i w:val="0"/>
        <w:iCs w:val="0"/>
        <w:w w:val="100"/>
        <w:sz w:val="22"/>
        <w:szCs w:val="22"/>
        <w:lang w:val="pl-PL" w:eastAsia="en-US" w:bidi="ar-SA"/>
      </w:rPr>
    </w:lvl>
    <w:lvl w:ilvl="1" w:tplc="3E98E252">
      <w:start w:val="1"/>
      <w:numFmt w:val="lowerLetter"/>
      <w:lvlText w:val="%2)"/>
      <w:lvlJc w:val="left"/>
      <w:pPr>
        <w:ind w:left="1556" w:hanging="360"/>
      </w:pPr>
      <w:rPr>
        <w:rFonts w:ascii="Times New Roman" w:eastAsia="Times New Roman" w:hAnsi="Times New Roman" w:cs="Times New Roman" w:hint="default"/>
        <w:b w:val="0"/>
        <w:bCs w:val="0"/>
        <w:i w:val="0"/>
        <w:iCs w:val="0"/>
        <w:w w:val="100"/>
        <w:sz w:val="22"/>
        <w:szCs w:val="22"/>
        <w:lang w:val="pl-PL" w:eastAsia="en-US" w:bidi="ar-SA"/>
      </w:rPr>
    </w:lvl>
    <w:lvl w:ilvl="2" w:tplc="E3B42AC6">
      <w:numFmt w:val="bullet"/>
      <w:lvlText w:val="•"/>
      <w:lvlJc w:val="left"/>
      <w:pPr>
        <w:ind w:left="2420" w:hanging="360"/>
      </w:pPr>
      <w:rPr>
        <w:lang w:val="pl-PL" w:eastAsia="en-US" w:bidi="ar-SA"/>
      </w:rPr>
    </w:lvl>
    <w:lvl w:ilvl="3" w:tplc="454CE902">
      <w:numFmt w:val="bullet"/>
      <w:lvlText w:val="•"/>
      <w:lvlJc w:val="left"/>
      <w:pPr>
        <w:ind w:left="3281" w:hanging="360"/>
      </w:pPr>
      <w:rPr>
        <w:lang w:val="pl-PL" w:eastAsia="en-US" w:bidi="ar-SA"/>
      </w:rPr>
    </w:lvl>
    <w:lvl w:ilvl="4" w:tplc="6EAAD0A2">
      <w:numFmt w:val="bullet"/>
      <w:lvlText w:val="•"/>
      <w:lvlJc w:val="left"/>
      <w:pPr>
        <w:ind w:left="4142" w:hanging="360"/>
      </w:pPr>
      <w:rPr>
        <w:lang w:val="pl-PL" w:eastAsia="en-US" w:bidi="ar-SA"/>
      </w:rPr>
    </w:lvl>
    <w:lvl w:ilvl="5" w:tplc="9724BD82">
      <w:numFmt w:val="bullet"/>
      <w:lvlText w:val="•"/>
      <w:lvlJc w:val="left"/>
      <w:pPr>
        <w:ind w:left="5002" w:hanging="360"/>
      </w:pPr>
      <w:rPr>
        <w:lang w:val="pl-PL" w:eastAsia="en-US" w:bidi="ar-SA"/>
      </w:rPr>
    </w:lvl>
    <w:lvl w:ilvl="6" w:tplc="CBB6BF8C">
      <w:numFmt w:val="bullet"/>
      <w:lvlText w:val="•"/>
      <w:lvlJc w:val="left"/>
      <w:pPr>
        <w:ind w:left="5863" w:hanging="360"/>
      </w:pPr>
      <w:rPr>
        <w:lang w:val="pl-PL" w:eastAsia="en-US" w:bidi="ar-SA"/>
      </w:rPr>
    </w:lvl>
    <w:lvl w:ilvl="7" w:tplc="D850F178">
      <w:numFmt w:val="bullet"/>
      <w:lvlText w:val="•"/>
      <w:lvlJc w:val="left"/>
      <w:pPr>
        <w:ind w:left="6724" w:hanging="360"/>
      </w:pPr>
      <w:rPr>
        <w:lang w:val="pl-PL" w:eastAsia="en-US" w:bidi="ar-SA"/>
      </w:rPr>
    </w:lvl>
    <w:lvl w:ilvl="8" w:tplc="3F0E7E6C">
      <w:numFmt w:val="bullet"/>
      <w:lvlText w:val="•"/>
      <w:lvlJc w:val="left"/>
      <w:pPr>
        <w:ind w:left="7584" w:hanging="360"/>
      </w:pPr>
      <w:rPr>
        <w:lang w:val="pl-PL" w:eastAsia="en-US" w:bidi="ar-SA"/>
      </w:rPr>
    </w:lvl>
  </w:abstractNum>
  <w:abstractNum w:abstractNumId="18" w15:restartNumberingAfterBreak="0">
    <w:nsid w:val="56FE1290"/>
    <w:multiLevelType w:val="hybridMultilevel"/>
    <w:tmpl w:val="1834CC62"/>
    <w:lvl w:ilvl="0" w:tplc="4E7E9B22">
      <w:start w:val="1"/>
      <w:numFmt w:val="bullet"/>
      <w:lvlText w:val=""/>
      <w:lvlJc w:val="left"/>
      <w:pPr>
        <w:ind w:left="619" w:hanging="360"/>
      </w:pPr>
      <w:rPr>
        <w:rFonts w:ascii="Symbol" w:hAnsi="Symbol" w:hint="default"/>
        <w:sz w:val="32"/>
        <w:szCs w:val="32"/>
      </w:rPr>
    </w:lvl>
    <w:lvl w:ilvl="1" w:tplc="04150003" w:tentative="1">
      <w:start w:val="1"/>
      <w:numFmt w:val="bullet"/>
      <w:lvlText w:val="o"/>
      <w:lvlJc w:val="left"/>
      <w:pPr>
        <w:ind w:left="1339" w:hanging="360"/>
      </w:pPr>
      <w:rPr>
        <w:rFonts w:ascii="Courier New" w:hAnsi="Courier New" w:hint="default"/>
      </w:rPr>
    </w:lvl>
    <w:lvl w:ilvl="2" w:tplc="04150005" w:tentative="1">
      <w:start w:val="1"/>
      <w:numFmt w:val="bullet"/>
      <w:lvlText w:val=""/>
      <w:lvlJc w:val="left"/>
      <w:pPr>
        <w:ind w:left="2059" w:hanging="360"/>
      </w:pPr>
      <w:rPr>
        <w:rFonts w:ascii="Wingdings" w:hAnsi="Wingdings" w:hint="default"/>
      </w:rPr>
    </w:lvl>
    <w:lvl w:ilvl="3" w:tplc="04150001" w:tentative="1">
      <w:start w:val="1"/>
      <w:numFmt w:val="bullet"/>
      <w:lvlText w:val=""/>
      <w:lvlJc w:val="left"/>
      <w:pPr>
        <w:ind w:left="2779" w:hanging="360"/>
      </w:pPr>
      <w:rPr>
        <w:rFonts w:ascii="Symbol" w:hAnsi="Symbol" w:hint="default"/>
      </w:rPr>
    </w:lvl>
    <w:lvl w:ilvl="4" w:tplc="04150003" w:tentative="1">
      <w:start w:val="1"/>
      <w:numFmt w:val="bullet"/>
      <w:lvlText w:val="o"/>
      <w:lvlJc w:val="left"/>
      <w:pPr>
        <w:ind w:left="3499" w:hanging="360"/>
      </w:pPr>
      <w:rPr>
        <w:rFonts w:ascii="Courier New" w:hAnsi="Courier New" w:hint="default"/>
      </w:rPr>
    </w:lvl>
    <w:lvl w:ilvl="5" w:tplc="04150005" w:tentative="1">
      <w:start w:val="1"/>
      <w:numFmt w:val="bullet"/>
      <w:lvlText w:val=""/>
      <w:lvlJc w:val="left"/>
      <w:pPr>
        <w:ind w:left="4219" w:hanging="360"/>
      </w:pPr>
      <w:rPr>
        <w:rFonts w:ascii="Wingdings" w:hAnsi="Wingdings" w:hint="default"/>
      </w:rPr>
    </w:lvl>
    <w:lvl w:ilvl="6" w:tplc="04150001" w:tentative="1">
      <w:start w:val="1"/>
      <w:numFmt w:val="bullet"/>
      <w:lvlText w:val=""/>
      <w:lvlJc w:val="left"/>
      <w:pPr>
        <w:ind w:left="4939" w:hanging="360"/>
      </w:pPr>
      <w:rPr>
        <w:rFonts w:ascii="Symbol" w:hAnsi="Symbol" w:hint="default"/>
      </w:rPr>
    </w:lvl>
    <w:lvl w:ilvl="7" w:tplc="04150003" w:tentative="1">
      <w:start w:val="1"/>
      <w:numFmt w:val="bullet"/>
      <w:lvlText w:val="o"/>
      <w:lvlJc w:val="left"/>
      <w:pPr>
        <w:ind w:left="5659" w:hanging="360"/>
      </w:pPr>
      <w:rPr>
        <w:rFonts w:ascii="Courier New" w:hAnsi="Courier New" w:hint="default"/>
      </w:rPr>
    </w:lvl>
    <w:lvl w:ilvl="8" w:tplc="04150005" w:tentative="1">
      <w:start w:val="1"/>
      <w:numFmt w:val="bullet"/>
      <w:lvlText w:val=""/>
      <w:lvlJc w:val="left"/>
      <w:pPr>
        <w:ind w:left="6379" w:hanging="360"/>
      </w:pPr>
      <w:rPr>
        <w:rFonts w:ascii="Wingdings" w:hAnsi="Wingdings" w:hint="default"/>
      </w:rPr>
    </w:lvl>
  </w:abstractNum>
  <w:abstractNum w:abstractNumId="19" w15:restartNumberingAfterBreak="0">
    <w:nsid w:val="673D5524"/>
    <w:multiLevelType w:val="hybridMultilevel"/>
    <w:tmpl w:val="AE86EA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8CA5708"/>
    <w:multiLevelType w:val="hybridMultilevel"/>
    <w:tmpl w:val="2BB66EDE"/>
    <w:lvl w:ilvl="0" w:tplc="3962C3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A3B7DB0"/>
    <w:multiLevelType w:val="hybridMultilevel"/>
    <w:tmpl w:val="BAF49AEA"/>
    <w:lvl w:ilvl="0" w:tplc="94F2807E">
      <w:start w:val="1"/>
      <w:numFmt w:val="lowerLetter"/>
      <w:lvlText w:val="%1)"/>
      <w:lvlJc w:val="left"/>
      <w:pPr>
        <w:ind w:left="1184" w:hanging="360"/>
      </w:pPr>
      <w:rPr>
        <w:rFonts w:asciiTheme="minorHAnsi" w:eastAsia="Times New Roman" w:hAnsiTheme="minorHAnsi" w:cstheme="minorHAnsi" w:hint="default"/>
        <w:b w:val="0"/>
        <w:bCs w:val="0"/>
        <w:i w:val="0"/>
        <w:iCs w:val="0"/>
        <w:w w:val="100"/>
        <w:sz w:val="22"/>
        <w:szCs w:val="22"/>
        <w:lang w:val="pl-PL" w:eastAsia="en-US" w:bidi="ar-SA"/>
      </w:rPr>
    </w:lvl>
    <w:lvl w:ilvl="1" w:tplc="D1C8757C">
      <w:start w:val="1"/>
      <w:numFmt w:val="lowerLetter"/>
      <w:lvlText w:val="%2)"/>
      <w:lvlJc w:val="left"/>
      <w:pPr>
        <w:ind w:left="1904" w:hanging="360"/>
      </w:pPr>
      <w:rPr>
        <w:rFonts w:asciiTheme="minorHAnsi" w:eastAsia="Times New Roman" w:hAnsiTheme="minorHAnsi" w:cstheme="minorHAnsi"/>
        <w:b w:val="0"/>
        <w:bCs w:val="0"/>
        <w:i w:val="0"/>
        <w:iCs w:val="0"/>
        <w:w w:val="100"/>
        <w:sz w:val="22"/>
        <w:szCs w:val="22"/>
        <w:lang w:val="pl-PL" w:eastAsia="en-US" w:bidi="ar-SA"/>
      </w:rPr>
    </w:lvl>
    <w:lvl w:ilvl="2" w:tplc="CDBAE9A8">
      <w:numFmt w:val="bullet"/>
      <w:lvlText w:val=""/>
      <w:lvlJc w:val="left"/>
      <w:pPr>
        <w:ind w:left="2384" w:hanging="425"/>
      </w:pPr>
      <w:rPr>
        <w:rFonts w:ascii="Symbol" w:eastAsia="Symbol" w:hAnsi="Symbol" w:cs="Symbol" w:hint="default"/>
        <w:b w:val="0"/>
        <w:bCs w:val="0"/>
        <w:i w:val="0"/>
        <w:iCs w:val="0"/>
        <w:w w:val="100"/>
        <w:sz w:val="22"/>
        <w:szCs w:val="22"/>
        <w:lang w:val="pl-PL" w:eastAsia="en-US" w:bidi="ar-SA"/>
      </w:rPr>
    </w:lvl>
    <w:lvl w:ilvl="3" w:tplc="52B07C5C">
      <w:numFmt w:val="bullet"/>
      <w:lvlText w:val="•"/>
      <w:lvlJc w:val="left"/>
      <w:pPr>
        <w:ind w:left="3245" w:hanging="425"/>
      </w:pPr>
      <w:rPr>
        <w:lang w:val="pl-PL" w:eastAsia="en-US" w:bidi="ar-SA"/>
      </w:rPr>
    </w:lvl>
    <w:lvl w:ilvl="4" w:tplc="6F76686C">
      <w:numFmt w:val="bullet"/>
      <w:lvlText w:val="•"/>
      <w:lvlJc w:val="left"/>
      <w:pPr>
        <w:ind w:left="4111" w:hanging="425"/>
      </w:pPr>
      <w:rPr>
        <w:lang w:val="pl-PL" w:eastAsia="en-US" w:bidi="ar-SA"/>
      </w:rPr>
    </w:lvl>
    <w:lvl w:ilvl="5" w:tplc="8A9A9D48">
      <w:numFmt w:val="bullet"/>
      <w:lvlText w:val="•"/>
      <w:lvlJc w:val="left"/>
      <w:pPr>
        <w:ind w:left="4977" w:hanging="425"/>
      </w:pPr>
      <w:rPr>
        <w:lang w:val="pl-PL" w:eastAsia="en-US" w:bidi="ar-SA"/>
      </w:rPr>
    </w:lvl>
    <w:lvl w:ilvl="6" w:tplc="51FE1396">
      <w:numFmt w:val="bullet"/>
      <w:lvlText w:val="•"/>
      <w:lvlJc w:val="left"/>
      <w:pPr>
        <w:ind w:left="5843" w:hanging="425"/>
      </w:pPr>
      <w:rPr>
        <w:lang w:val="pl-PL" w:eastAsia="en-US" w:bidi="ar-SA"/>
      </w:rPr>
    </w:lvl>
    <w:lvl w:ilvl="7" w:tplc="C254A7FA">
      <w:numFmt w:val="bullet"/>
      <w:lvlText w:val="•"/>
      <w:lvlJc w:val="left"/>
      <w:pPr>
        <w:ind w:left="6709" w:hanging="425"/>
      </w:pPr>
      <w:rPr>
        <w:lang w:val="pl-PL" w:eastAsia="en-US" w:bidi="ar-SA"/>
      </w:rPr>
    </w:lvl>
    <w:lvl w:ilvl="8" w:tplc="AC8E61A8">
      <w:numFmt w:val="bullet"/>
      <w:lvlText w:val="•"/>
      <w:lvlJc w:val="left"/>
      <w:pPr>
        <w:ind w:left="7574" w:hanging="425"/>
      </w:pPr>
      <w:rPr>
        <w:lang w:val="pl-PL" w:eastAsia="en-US" w:bidi="ar-SA"/>
      </w:rPr>
    </w:lvl>
  </w:abstractNum>
  <w:abstractNum w:abstractNumId="22" w15:restartNumberingAfterBreak="0">
    <w:nsid w:val="7BAA6D86"/>
    <w:multiLevelType w:val="hybridMultilevel"/>
    <w:tmpl w:val="F0C07D98"/>
    <w:lvl w:ilvl="0" w:tplc="80DABA7A">
      <w:start w:val="1"/>
      <w:numFmt w:val="bullet"/>
      <w:lvlText w:val=""/>
      <w:lvlJc w:val="left"/>
      <w:pPr>
        <w:ind w:left="800" w:hanging="360"/>
      </w:pPr>
      <w:rPr>
        <w:rFonts w:ascii="Symbol" w:hAnsi="Symbol" w:hint="default"/>
        <w:sz w:val="22"/>
      </w:rPr>
    </w:lvl>
    <w:lvl w:ilvl="1" w:tplc="04150003" w:tentative="1">
      <w:start w:val="1"/>
      <w:numFmt w:val="bullet"/>
      <w:lvlText w:val="o"/>
      <w:lvlJc w:val="left"/>
      <w:pPr>
        <w:ind w:left="1520" w:hanging="360"/>
      </w:pPr>
      <w:rPr>
        <w:rFonts w:ascii="Courier New" w:hAnsi="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hint="default"/>
      </w:rPr>
    </w:lvl>
    <w:lvl w:ilvl="8" w:tplc="04150005" w:tentative="1">
      <w:start w:val="1"/>
      <w:numFmt w:val="bullet"/>
      <w:lvlText w:val=""/>
      <w:lvlJc w:val="left"/>
      <w:pPr>
        <w:ind w:left="656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15"/>
  </w:num>
  <w:num w:numId="6">
    <w:abstractNumId w:val="22"/>
  </w:num>
  <w:num w:numId="7">
    <w:abstractNumId w:val="14"/>
  </w:num>
  <w:num w:numId="8">
    <w:abstractNumId w:val="2"/>
  </w:num>
  <w:num w:numId="9">
    <w:abstractNumId w:val="7"/>
  </w:num>
  <w:num w:numId="10">
    <w:abstractNumId w:val="18"/>
  </w:num>
  <w:num w:numId="11">
    <w:abstractNumId w:val="16"/>
  </w:num>
  <w:num w:numId="1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C"/>
    <w:rsid w:val="00031C7B"/>
    <w:rsid w:val="002D4E9A"/>
    <w:rsid w:val="00415E23"/>
    <w:rsid w:val="00616E3F"/>
    <w:rsid w:val="00970E8C"/>
    <w:rsid w:val="00B57452"/>
    <w:rsid w:val="00BE07D5"/>
    <w:rsid w:val="00C53280"/>
    <w:rsid w:val="00F11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DA433"/>
  <w15:chartTrackingRefBased/>
  <w15:docId w15:val="{074A76B7-3560-4832-9F27-03A595F9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E8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0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E8C"/>
  </w:style>
  <w:style w:type="paragraph" w:styleId="Stopka">
    <w:name w:val="footer"/>
    <w:basedOn w:val="Normalny"/>
    <w:link w:val="StopkaZnak"/>
    <w:uiPriority w:val="99"/>
    <w:unhideWhenUsed/>
    <w:rsid w:val="00970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E8C"/>
  </w:style>
  <w:style w:type="paragraph" w:styleId="Bezodstpw">
    <w:name w:val="No Spacing"/>
    <w:uiPriority w:val="1"/>
    <w:qFormat/>
    <w:rsid w:val="00970E8C"/>
    <w:pPr>
      <w:spacing w:after="0" w:line="240" w:lineRule="auto"/>
    </w:pPr>
    <w:rPr>
      <w:rFonts w:ascii="Calibri" w:eastAsia="Calibri" w:hAnsi="Calibri" w:cs="Times New Roman"/>
    </w:rPr>
  </w:style>
  <w:style w:type="paragraph" w:styleId="Akapitzlist">
    <w:name w:val="List Paragraph"/>
    <w:basedOn w:val="Normalny"/>
    <w:uiPriority w:val="34"/>
    <w:qFormat/>
    <w:rsid w:val="00970E8C"/>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970E8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70E8C"/>
    <w:rPr>
      <w:rFonts w:ascii="Times New Roman" w:eastAsia="Times New Roman" w:hAnsi="Times New Roman" w:cs="Times New Roman"/>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qFormat/>
    <w:rsid w:val="00970E8C"/>
    <w:rPr>
      <w:rFonts w:cs="Times New Roman"/>
      <w:vertAlign w:val="superscript"/>
    </w:rPr>
  </w:style>
  <w:style w:type="paragraph" w:customStyle="1" w:styleId="Default">
    <w:name w:val="Default"/>
    <w:rsid w:val="00970E8C"/>
    <w:pPr>
      <w:autoSpaceDE w:val="0"/>
      <w:autoSpaceDN w:val="0"/>
      <w:adjustRightInd w:val="0"/>
      <w:spacing w:after="0" w:line="240" w:lineRule="auto"/>
    </w:pPr>
    <w:rPr>
      <w:rFonts w:ascii="Calibri" w:eastAsia="Calibri" w:hAnsi="Calibri" w:cs="Calibri"/>
      <w:color w:val="000000"/>
      <w:sz w:val="24"/>
      <w:szCs w:val="24"/>
    </w:rPr>
  </w:style>
  <w:style w:type="table" w:customStyle="1" w:styleId="TableNormal">
    <w:name w:val="Table Normal"/>
    <w:uiPriority w:val="2"/>
    <w:semiHidden/>
    <w:unhideWhenUsed/>
    <w:qFormat/>
    <w:rsid w:val="00970E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970E8C"/>
    <w:rPr>
      <w:color w:val="0563C1" w:themeColor="hyperlink"/>
      <w:u w:val="single"/>
    </w:rPr>
  </w:style>
  <w:style w:type="paragraph" w:styleId="Tekstpodstawowy">
    <w:name w:val="Body Text"/>
    <w:basedOn w:val="Normalny"/>
    <w:link w:val="TekstpodstawowyZnak"/>
    <w:uiPriority w:val="1"/>
    <w:semiHidden/>
    <w:unhideWhenUsed/>
    <w:qFormat/>
    <w:rsid w:val="00970E8C"/>
    <w:pPr>
      <w:widowControl w:val="0"/>
      <w:autoSpaceDE w:val="0"/>
      <w:autoSpaceDN w:val="0"/>
      <w:spacing w:after="0" w:line="240" w:lineRule="auto"/>
    </w:pPr>
    <w:rPr>
      <w:rFonts w:ascii="Times New Roman" w:eastAsia="Times New Roman" w:hAnsi="Times New Roman"/>
    </w:rPr>
  </w:style>
  <w:style w:type="character" w:customStyle="1" w:styleId="TekstpodstawowyZnak">
    <w:name w:val="Tekst podstawowy Znak"/>
    <w:basedOn w:val="Domylnaczcionkaakapitu"/>
    <w:link w:val="Tekstpodstawowy"/>
    <w:uiPriority w:val="1"/>
    <w:semiHidden/>
    <w:rsid w:val="00970E8C"/>
    <w:rPr>
      <w:rFonts w:ascii="Times New Roman" w:eastAsia="Times New Roman" w:hAnsi="Times New Roman" w:cs="Times New Roman"/>
    </w:rPr>
  </w:style>
  <w:style w:type="paragraph" w:styleId="Tytu">
    <w:name w:val="Title"/>
    <w:basedOn w:val="Normalny"/>
    <w:link w:val="TytuZnak"/>
    <w:uiPriority w:val="1"/>
    <w:qFormat/>
    <w:rsid w:val="00F112DB"/>
    <w:pPr>
      <w:widowControl w:val="0"/>
      <w:autoSpaceDE w:val="0"/>
      <w:autoSpaceDN w:val="0"/>
      <w:spacing w:before="1" w:after="0" w:line="240" w:lineRule="auto"/>
      <w:ind w:left="754" w:right="755"/>
      <w:jc w:val="center"/>
    </w:pPr>
    <w:rPr>
      <w:rFonts w:ascii="Times New Roman" w:eastAsia="Times New Roman" w:hAnsi="Times New Roman"/>
      <w:b/>
      <w:bCs/>
      <w:sz w:val="32"/>
      <w:szCs w:val="32"/>
    </w:rPr>
  </w:style>
  <w:style w:type="character" w:customStyle="1" w:styleId="TytuZnak">
    <w:name w:val="Tytuł Znak"/>
    <w:basedOn w:val="Domylnaczcionkaakapitu"/>
    <w:link w:val="Tytu"/>
    <w:uiPriority w:val="1"/>
    <w:rsid w:val="00F112DB"/>
    <w:rPr>
      <w:rFonts w:ascii="Times New Roman" w:eastAsia="Times New Roman" w:hAnsi="Times New Roman" w:cs="Times New Roman"/>
      <w:b/>
      <w:bCs/>
      <w:sz w:val="32"/>
      <w:szCs w:val="32"/>
    </w:rPr>
  </w:style>
  <w:style w:type="table" w:styleId="Tabela-Siatka">
    <w:name w:val="Table Grid"/>
    <w:basedOn w:val="Standardowy"/>
    <w:uiPriority w:val="39"/>
    <w:rsid w:val="00F112DB"/>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ka.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ka.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rka.org.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1830</Words>
  <Characters>10981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Sadowska</dc:creator>
  <cp:keywords/>
  <dc:description/>
  <cp:lastModifiedBy>Maria Sadowska</cp:lastModifiedBy>
  <cp:revision>3</cp:revision>
  <dcterms:created xsi:type="dcterms:W3CDTF">2022-09-01T14:59:00Z</dcterms:created>
  <dcterms:modified xsi:type="dcterms:W3CDTF">2022-09-07T08:06:00Z</dcterms:modified>
</cp:coreProperties>
</file>